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03" w:rsidRDefault="00B52D03" w:rsidP="00B52D03">
      <w:pPr>
        <w:pStyle w:val="Lneadeasunto"/>
        <w:spacing w:after="0"/>
        <w:ind w:right="-8"/>
        <w:rPr>
          <w:rFonts w:ascii="Arial" w:hAnsi="Arial" w:cs="Arial"/>
          <w:b/>
          <w:bCs/>
          <w:sz w:val="28"/>
        </w:rPr>
      </w:pPr>
      <w:r>
        <w:rPr>
          <w:rFonts w:ascii="Arial" w:hAnsi="Arial" w:cs="Arial"/>
          <w:b/>
          <w:bCs/>
          <w:sz w:val="28"/>
        </w:rPr>
        <w:t>Contrato número</w:t>
      </w:r>
    </w:p>
    <w:p w:rsidR="00B52D03" w:rsidRDefault="00527E75" w:rsidP="00B52D03">
      <w:pPr>
        <w:pStyle w:val="Lneadeasunto"/>
        <w:spacing w:after="0"/>
        <w:ind w:right="-150"/>
        <w:rPr>
          <w:rFonts w:ascii="SignataBQ-Regular" w:hAnsi="SignataBQ-Regular"/>
        </w:rPr>
      </w:pPr>
      <w:r w:rsidRPr="00527E75">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1.2pt" o:hrpct="0" o:hr="t">
            <v:imagedata r:id="rId8" o:title="Línea predeterminada"/>
            <o:lock v:ext="edit" aspectratio="f"/>
          </v:shape>
        </w:pict>
      </w:r>
    </w:p>
    <w:p w:rsidR="00B52D03" w:rsidRDefault="00B52D03" w:rsidP="00B52D03">
      <w:pPr>
        <w:pStyle w:val="Lneadeasunto"/>
        <w:spacing w:after="0"/>
        <w:ind w:right="-8"/>
        <w:jc w:val="both"/>
        <w:rPr>
          <w:rFonts w:ascii="SignataBQ-Light" w:hAnsi="SignataBQ-Light"/>
          <w:color w:val="595959"/>
          <w:sz w:val="20"/>
        </w:rPr>
      </w:pPr>
    </w:p>
    <w:p w:rsidR="00B52D03" w:rsidRPr="00DC368E" w:rsidRDefault="00B52D03" w:rsidP="00DC368E">
      <w:pPr>
        <w:pStyle w:val="Lneadeasunto"/>
        <w:ind w:right="-8"/>
        <w:jc w:val="both"/>
        <w:rPr>
          <w:rFonts w:ascii="Arial" w:hAnsi="Arial"/>
          <w:sz w:val="20"/>
          <w:szCs w:val="20"/>
          <w:lang w:val="es-ES"/>
        </w:rPr>
      </w:pPr>
      <w:r w:rsidRPr="00DC368E">
        <w:rPr>
          <w:rFonts w:ascii="Arial" w:hAnsi="Arial"/>
          <w:sz w:val="20"/>
          <w:szCs w:val="20"/>
          <w:lang w:val="es-ES"/>
        </w:rPr>
        <w:t>En Santa Cruz de Tenerife, a</w:t>
      </w:r>
    </w:p>
    <w:p w:rsidR="00B52D03" w:rsidRPr="00DC368E" w:rsidRDefault="00B52D03" w:rsidP="00DC368E">
      <w:pPr>
        <w:pStyle w:val="Lneadeasunto"/>
        <w:spacing w:after="0"/>
        <w:ind w:right="-6"/>
        <w:jc w:val="both"/>
        <w:rPr>
          <w:rFonts w:ascii="Arial" w:hAnsi="Arial"/>
          <w:sz w:val="20"/>
          <w:szCs w:val="20"/>
          <w:lang w:val="es-ES"/>
        </w:rPr>
      </w:pPr>
      <w:r w:rsidRPr="00DC368E">
        <w:rPr>
          <w:rFonts w:ascii="Arial" w:hAnsi="Arial"/>
          <w:sz w:val="20"/>
          <w:szCs w:val="20"/>
        </w:rPr>
        <w:t xml:space="preserve">Ante mí, DOMINGO JESÚS HERNÁNDEZ </w:t>
      </w:r>
      <w:proofErr w:type="spellStart"/>
      <w:r w:rsidRPr="00DC368E">
        <w:rPr>
          <w:rFonts w:ascii="Arial" w:hAnsi="Arial"/>
          <w:sz w:val="20"/>
          <w:szCs w:val="20"/>
        </w:rPr>
        <w:t>HERNÁNDEZ</w:t>
      </w:r>
      <w:proofErr w:type="spellEnd"/>
      <w:r w:rsidRPr="00DC368E">
        <w:rPr>
          <w:rFonts w:ascii="Arial" w:hAnsi="Arial"/>
          <w:sz w:val="20"/>
          <w:szCs w:val="20"/>
        </w:rPr>
        <w:t>, Vicesecretario General del Cabildo de Tenerife,</w:t>
      </w:r>
      <w:r w:rsidR="00DC368E">
        <w:rPr>
          <w:rFonts w:ascii="Arial" w:hAnsi="Arial"/>
          <w:sz w:val="20"/>
          <w:szCs w:val="20"/>
        </w:rPr>
        <w:t xml:space="preserve"> </w:t>
      </w:r>
      <w:r w:rsidR="00FE07C2" w:rsidRPr="00DC368E">
        <w:rPr>
          <w:rFonts w:ascii="Arial" w:hAnsi="Arial"/>
          <w:sz w:val="20"/>
          <w:szCs w:val="20"/>
        </w:rPr>
        <w:t>P.A.</w:t>
      </w:r>
    </w:p>
    <w:p w:rsidR="00B52D03" w:rsidRPr="00DC368E" w:rsidRDefault="00B52D03" w:rsidP="00DC368E">
      <w:pPr>
        <w:pStyle w:val="Lneadeasunto"/>
        <w:spacing w:before="240" w:after="240"/>
        <w:ind w:right="-6"/>
        <w:jc w:val="center"/>
        <w:rPr>
          <w:rFonts w:ascii="Arial" w:hAnsi="Arial" w:cs="Arial"/>
          <w:b/>
          <w:bCs/>
          <w:sz w:val="20"/>
          <w:szCs w:val="20"/>
        </w:rPr>
      </w:pPr>
      <w:r w:rsidRPr="00DC368E">
        <w:rPr>
          <w:rFonts w:ascii="Arial" w:hAnsi="Arial" w:cs="Arial"/>
          <w:b/>
          <w:bCs/>
        </w:rPr>
        <w:t>Comparece</w:t>
      </w:r>
    </w:p>
    <w:p w:rsidR="00B52D03" w:rsidRPr="00DC368E" w:rsidRDefault="00B52D03" w:rsidP="00DC368E">
      <w:pPr>
        <w:spacing w:after="0"/>
        <w:jc w:val="both"/>
        <w:rPr>
          <w:rFonts w:ascii="Arial" w:hAnsi="Arial" w:cs="Arial"/>
          <w:sz w:val="20"/>
          <w:szCs w:val="20"/>
        </w:rPr>
      </w:pPr>
      <w:r w:rsidRPr="00DC368E">
        <w:rPr>
          <w:rFonts w:ascii="Arial" w:hAnsi="Arial" w:cs="Arial"/>
          <w:sz w:val="20"/>
          <w:szCs w:val="20"/>
        </w:rPr>
        <w:t xml:space="preserve">D. </w:t>
      </w:r>
      <w:r w:rsidR="00C45569">
        <w:rPr>
          <w:rFonts w:ascii="Arial" w:hAnsi="Arial" w:cs="Arial"/>
          <w:sz w:val="20"/>
          <w:szCs w:val="20"/>
        </w:rPr>
        <w:t>ROBERTO SALAS ISEQUILLA</w:t>
      </w:r>
      <w:r w:rsidRPr="00DC368E">
        <w:rPr>
          <w:rFonts w:ascii="Arial" w:hAnsi="Arial" w:cs="Arial"/>
          <w:sz w:val="20"/>
          <w:szCs w:val="20"/>
        </w:rPr>
        <w:t xml:space="preserve">, mayor de edad, con documento nacional de identidad número </w:t>
      </w:r>
      <w:r w:rsidR="00C45569">
        <w:rPr>
          <w:rFonts w:ascii="Arial" w:hAnsi="Arial" w:cs="Arial"/>
          <w:sz w:val="20"/>
          <w:szCs w:val="20"/>
        </w:rPr>
        <w:t>13786542</w:t>
      </w:r>
      <w:r w:rsidR="0002597E">
        <w:rPr>
          <w:rFonts w:ascii="Arial" w:hAnsi="Arial" w:cs="Arial"/>
          <w:sz w:val="20"/>
          <w:szCs w:val="20"/>
        </w:rPr>
        <w:t>-</w:t>
      </w:r>
      <w:r w:rsidR="00C45569">
        <w:rPr>
          <w:rFonts w:ascii="Arial" w:hAnsi="Arial" w:cs="Arial"/>
          <w:sz w:val="20"/>
          <w:szCs w:val="20"/>
        </w:rPr>
        <w:t>C</w:t>
      </w:r>
      <w:r w:rsidRPr="00DC368E">
        <w:rPr>
          <w:rFonts w:ascii="Arial" w:hAnsi="Arial" w:cs="Arial"/>
          <w:sz w:val="20"/>
          <w:szCs w:val="20"/>
        </w:rPr>
        <w:t xml:space="preserve">, con domicilio a efectos de notificaciones en </w:t>
      </w:r>
      <w:r w:rsidR="000B7883">
        <w:rPr>
          <w:rFonts w:ascii="Arial" w:hAnsi="Arial" w:cs="Arial"/>
          <w:sz w:val="20"/>
          <w:szCs w:val="20"/>
        </w:rPr>
        <w:t xml:space="preserve">la calle </w:t>
      </w:r>
      <w:r w:rsidR="00267519">
        <w:rPr>
          <w:rFonts w:ascii="Arial" w:hAnsi="Arial" w:cs="Arial"/>
          <w:sz w:val="20"/>
          <w:szCs w:val="20"/>
        </w:rPr>
        <w:t>Plaza de Los Curtidos, 6, local 1D</w:t>
      </w:r>
      <w:r w:rsidR="000B7883">
        <w:rPr>
          <w:rFonts w:ascii="Arial" w:hAnsi="Arial" w:cs="Arial"/>
          <w:sz w:val="20"/>
          <w:szCs w:val="20"/>
        </w:rPr>
        <w:t>, C.</w:t>
      </w:r>
      <w:r w:rsidR="0002597E">
        <w:rPr>
          <w:rFonts w:ascii="Arial" w:hAnsi="Arial" w:cs="Arial"/>
          <w:sz w:val="20"/>
          <w:szCs w:val="20"/>
        </w:rPr>
        <w:t>P. 38</w:t>
      </w:r>
      <w:r w:rsidR="00267519">
        <w:rPr>
          <w:rFonts w:ascii="Arial" w:hAnsi="Arial" w:cs="Arial"/>
          <w:sz w:val="20"/>
          <w:szCs w:val="20"/>
        </w:rPr>
        <w:t>005</w:t>
      </w:r>
      <w:r w:rsidR="0002597E">
        <w:rPr>
          <w:rFonts w:ascii="Arial" w:hAnsi="Arial" w:cs="Arial"/>
          <w:sz w:val="20"/>
          <w:szCs w:val="20"/>
        </w:rPr>
        <w:t xml:space="preserve">, </w:t>
      </w:r>
      <w:r w:rsidR="00267519">
        <w:rPr>
          <w:rFonts w:ascii="Arial" w:hAnsi="Arial" w:cs="Arial"/>
          <w:sz w:val="20"/>
          <w:szCs w:val="20"/>
        </w:rPr>
        <w:t>Santa Cruz de Tenerife</w:t>
      </w:r>
      <w:r w:rsidRPr="00DC368E">
        <w:rPr>
          <w:rFonts w:ascii="Arial" w:hAnsi="Arial" w:cs="Arial"/>
          <w:sz w:val="20"/>
          <w:szCs w:val="20"/>
        </w:rPr>
        <w:t>, al objeto de proceder a la formalización en documento</w:t>
      </w:r>
      <w:r w:rsidR="007B6D8A" w:rsidRPr="00DC368E">
        <w:rPr>
          <w:rFonts w:ascii="Arial" w:hAnsi="Arial" w:cs="Arial"/>
          <w:sz w:val="20"/>
          <w:szCs w:val="20"/>
        </w:rPr>
        <w:t xml:space="preserve"> administrativo del contrato de </w:t>
      </w:r>
      <w:r w:rsidR="00D43557" w:rsidRPr="00DC368E">
        <w:rPr>
          <w:rFonts w:ascii="Arial" w:hAnsi="Arial" w:cs="Arial"/>
          <w:sz w:val="20"/>
          <w:szCs w:val="20"/>
        </w:rPr>
        <w:t>obras</w:t>
      </w:r>
      <w:r w:rsidR="007B6D8A" w:rsidRPr="00DC368E">
        <w:rPr>
          <w:rFonts w:ascii="Arial" w:hAnsi="Arial" w:cs="Arial"/>
          <w:sz w:val="20"/>
          <w:szCs w:val="20"/>
        </w:rPr>
        <w:t xml:space="preserve"> de</w:t>
      </w:r>
      <w:r w:rsidR="00267519">
        <w:rPr>
          <w:rFonts w:ascii="Arial" w:hAnsi="Arial" w:cs="Arial"/>
          <w:sz w:val="20"/>
          <w:szCs w:val="20"/>
        </w:rPr>
        <w:t>l</w:t>
      </w:r>
      <w:r w:rsidR="007B6D8A" w:rsidRPr="00DC368E">
        <w:rPr>
          <w:rFonts w:ascii="Arial" w:hAnsi="Arial" w:cs="Arial"/>
          <w:sz w:val="20"/>
          <w:szCs w:val="20"/>
        </w:rPr>
        <w:t xml:space="preserve"> </w:t>
      </w:r>
      <w:r w:rsidR="00267519" w:rsidRPr="00267519">
        <w:rPr>
          <w:rFonts w:ascii="Arial" w:hAnsi="Arial" w:cs="Arial"/>
          <w:sz w:val="20"/>
          <w:szCs w:val="20"/>
        </w:rPr>
        <w:t>proyecto</w:t>
      </w:r>
      <w:r w:rsidR="00267519" w:rsidRPr="00267519">
        <w:rPr>
          <w:rFonts w:ascii="Arial" w:hAnsi="Arial" w:cs="Arial"/>
          <w:b/>
          <w:sz w:val="20"/>
          <w:szCs w:val="20"/>
        </w:rPr>
        <w:t xml:space="preserve"> </w:t>
      </w:r>
      <w:r w:rsidR="00267519" w:rsidRPr="00A0319F">
        <w:rPr>
          <w:rFonts w:ascii="Arial" w:hAnsi="Arial" w:cs="Arial"/>
          <w:sz w:val="20"/>
          <w:szCs w:val="20"/>
        </w:rPr>
        <w:t>de MEJORA DEL</w:t>
      </w:r>
      <w:r w:rsidR="00267519" w:rsidRPr="00A0319F">
        <w:rPr>
          <w:rFonts w:ascii="Arial" w:hAnsi="Arial" w:cs="Arial"/>
          <w:sz w:val="20"/>
          <w:szCs w:val="20"/>
          <w:lang w:val="es-ES"/>
        </w:rPr>
        <w:t xml:space="preserve"> ACCESO A COSTA ADEJE DESDE FAÑABÉ,</w:t>
      </w:r>
      <w:r w:rsidR="00267519" w:rsidRPr="00267519">
        <w:rPr>
          <w:rFonts w:ascii="Arial" w:hAnsi="Arial" w:cs="Arial"/>
          <w:b/>
          <w:sz w:val="20"/>
          <w:szCs w:val="20"/>
          <w:lang w:val="es-ES"/>
        </w:rPr>
        <w:t xml:space="preserve"> </w:t>
      </w:r>
      <w:r w:rsidR="00267519" w:rsidRPr="00267519">
        <w:rPr>
          <w:rFonts w:ascii="Arial" w:hAnsi="Arial" w:cs="Arial"/>
          <w:sz w:val="20"/>
          <w:szCs w:val="20"/>
          <w:lang w:val="es-ES"/>
        </w:rPr>
        <w:t xml:space="preserve">en el término municipal de </w:t>
      </w:r>
      <w:proofErr w:type="spellStart"/>
      <w:r w:rsidR="00267519" w:rsidRPr="00267519">
        <w:rPr>
          <w:rFonts w:ascii="Arial" w:hAnsi="Arial" w:cs="Arial"/>
          <w:sz w:val="20"/>
          <w:szCs w:val="20"/>
          <w:lang w:val="es-ES"/>
        </w:rPr>
        <w:t>Adeje</w:t>
      </w:r>
      <w:proofErr w:type="spellEnd"/>
      <w:r w:rsidRPr="00DC368E">
        <w:rPr>
          <w:rFonts w:ascii="Arial" w:hAnsi="Arial" w:cs="Arial"/>
          <w:sz w:val="20"/>
          <w:szCs w:val="20"/>
        </w:rPr>
        <w:t>, previamente suscrito por D</w:t>
      </w:r>
      <w:r w:rsidR="008B0B72" w:rsidRPr="00DC368E">
        <w:rPr>
          <w:rFonts w:ascii="Arial" w:hAnsi="Arial" w:cs="Arial"/>
          <w:sz w:val="20"/>
          <w:szCs w:val="20"/>
        </w:rPr>
        <w:t>ON ALBERTO BERNABÉ TEJA</w:t>
      </w:r>
      <w:r w:rsidRPr="00DC368E">
        <w:rPr>
          <w:rFonts w:ascii="Arial" w:hAnsi="Arial" w:cs="Arial"/>
          <w:sz w:val="20"/>
          <w:szCs w:val="20"/>
        </w:rPr>
        <w:t>, Consejer</w:t>
      </w:r>
      <w:r w:rsidR="008B0B72" w:rsidRPr="00DC368E">
        <w:rPr>
          <w:rFonts w:ascii="Arial" w:hAnsi="Arial" w:cs="Arial"/>
          <w:sz w:val="20"/>
          <w:szCs w:val="20"/>
        </w:rPr>
        <w:t xml:space="preserve">o Insular del Área </w:t>
      </w:r>
      <w:r w:rsidRPr="00DC368E">
        <w:rPr>
          <w:rFonts w:ascii="Arial" w:hAnsi="Arial" w:cs="Arial"/>
          <w:sz w:val="20"/>
          <w:szCs w:val="20"/>
        </w:rPr>
        <w:t>de Turismo, Internacionalización y Acción Exterior del Cabildo Insular de Tenerife y habilitación para la firma conforme al artículo 10.1.l del Reglamento Orgánico del Cabildo Insular de Tenerife.---------</w:t>
      </w:r>
      <w:r w:rsidR="00DC368E">
        <w:rPr>
          <w:rFonts w:ascii="Arial" w:hAnsi="Arial" w:cs="Arial"/>
          <w:sz w:val="20"/>
          <w:szCs w:val="20"/>
        </w:rPr>
        <w:t>------</w:t>
      </w:r>
    </w:p>
    <w:p w:rsidR="00B52D03" w:rsidRPr="00DC368E" w:rsidRDefault="00B52D03" w:rsidP="00DC368E">
      <w:pPr>
        <w:spacing w:after="0"/>
        <w:ind w:firstLine="510"/>
        <w:jc w:val="both"/>
        <w:rPr>
          <w:rFonts w:ascii="Arial" w:hAnsi="Arial" w:cs="Arial"/>
          <w:sz w:val="20"/>
          <w:szCs w:val="20"/>
        </w:rPr>
      </w:pPr>
    </w:p>
    <w:p w:rsidR="00B52D03" w:rsidRPr="00DC368E" w:rsidRDefault="00B52D03" w:rsidP="00DC368E">
      <w:pPr>
        <w:spacing w:after="0"/>
        <w:jc w:val="both"/>
        <w:rPr>
          <w:rFonts w:ascii="Arial" w:hAnsi="Arial" w:cs="Arial"/>
          <w:sz w:val="20"/>
          <w:szCs w:val="20"/>
        </w:rPr>
      </w:pPr>
      <w:r w:rsidRPr="00DC368E">
        <w:rPr>
          <w:rFonts w:ascii="Arial" w:hAnsi="Arial" w:cs="Arial"/>
          <w:sz w:val="20"/>
          <w:szCs w:val="20"/>
        </w:rPr>
        <w:t>A estos efectos se hace constar que D</w:t>
      </w:r>
      <w:r w:rsidR="0002597E">
        <w:rPr>
          <w:rFonts w:ascii="Arial" w:hAnsi="Arial" w:cs="Arial"/>
          <w:sz w:val="20"/>
          <w:szCs w:val="20"/>
        </w:rPr>
        <w:t>.</w:t>
      </w:r>
      <w:r w:rsidRPr="00DC368E">
        <w:rPr>
          <w:rFonts w:ascii="Arial" w:hAnsi="Arial" w:cs="Arial"/>
          <w:sz w:val="20"/>
          <w:szCs w:val="20"/>
        </w:rPr>
        <w:t xml:space="preserve"> </w:t>
      </w:r>
      <w:r w:rsidR="00A0319F">
        <w:rPr>
          <w:rFonts w:ascii="Arial" w:hAnsi="Arial" w:cs="Arial"/>
          <w:sz w:val="20"/>
          <w:szCs w:val="20"/>
        </w:rPr>
        <w:t xml:space="preserve">Roberto Salas </w:t>
      </w:r>
      <w:proofErr w:type="spellStart"/>
      <w:r w:rsidR="00A0319F">
        <w:rPr>
          <w:rFonts w:ascii="Arial" w:hAnsi="Arial" w:cs="Arial"/>
          <w:sz w:val="20"/>
          <w:szCs w:val="20"/>
        </w:rPr>
        <w:t>Isequilla</w:t>
      </w:r>
      <w:proofErr w:type="spellEnd"/>
      <w:r w:rsidR="000B7883" w:rsidRPr="00DC368E">
        <w:rPr>
          <w:rFonts w:ascii="Arial" w:hAnsi="Arial" w:cs="Arial"/>
          <w:sz w:val="20"/>
          <w:szCs w:val="20"/>
        </w:rPr>
        <w:t xml:space="preserve">, </w:t>
      </w:r>
      <w:r w:rsidR="00BD78B5">
        <w:rPr>
          <w:rFonts w:ascii="Arial" w:hAnsi="Arial" w:cs="Arial"/>
          <w:sz w:val="20"/>
          <w:szCs w:val="20"/>
        </w:rPr>
        <w:t xml:space="preserve">actúa </w:t>
      </w:r>
      <w:r w:rsidRPr="00DC368E">
        <w:rPr>
          <w:rFonts w:ascii="Arial" w:hAnsi="Arial" w:cs="Arial"/>
          <w:sz w:val="20"/>
          <w:szCs w:val="20"/>
        </w:rPr>
        <w:t xml:space="preserve">en nombre y representación de </w:t>
      </w:r>
      <w:r w:rsidR="00A0319F">
        <w:rPr>
          <w:rFonts w:ascii="Arial" w:hAnsi="Arial" w:cs="Arial"/>
          <w:bCs/>
          <w:sz w:val="20"/>
          <w:szCs w:val="20"/>
          <w:lang w:val="es-ES"/>
        </w:rPr>
        <w:t xml:space="preserve">COMSA SAU y EXCAVACIONES BAHILLO, S.L. UTE ACCESO COSTA ADEJE, LEY 18/82, abreviadamente </w:t>
      </w:r>
      <w:r w:rsidR="00A0319F" w:rsidRPr="00A0319F">
        <w:rPr>
          <w:rFonts w:ascii="Arial" w:hAnsi="Arial" w:cs="Arial"/>
          <w:bCs/>
          <w:sz w:val="20"/>
          <w:szCs w:val="20"/>
          <w:lang w:val="es-ES"/>
        </w:rPr>
        <w:t>UTE ACCESO COSTA ADEJE, con CIF nº: U76755610</w:t>
      </w:r>
      <w:r w:rsidR="007B6D8A" w:rsidRPr="00DC368E">
        <w:rPr>
          <w:rFonts w:ascii="Arial" w:hAnsi="Arial" w:cs="Arial"/>
          <w:sz w:val="20"/>
          <w:szCs w:val="20"/>
        </w:rPr>
        <w:t>,</w:t>
      </w:r>
      <w:r w:rsidRPr="00DC368E">
        <w:rPr>
          <w:rFonts w:ascii="Arial" w:hAnsi="Arial" w:cs="Arial"/>
          <w:sz w:val="20"/>
          <w:szCs w:val="20"/>
        </w:rPr>
        <w:t xml:space="preserve"> </w:t>
      </w:r>
      <w:r w:rsidR="00502BD7">
        <w:rPr>
          <w:rFonts w:ascii="Arial" w:hAnsi="Arial" w:cs="Arial"/>
          <w:sz w:val="20"/>
          <w:szCs w:val="20"/>
        </w:rPr>
        <w:t xml:space="preserve">constituida mediante escritura autorizada por el Notario D. </w:t>
      </w:r>
      <w:r w:rsidR="00BD78B5">
        <w:rPr>
          <w:rFonts w:ascii="Arial" w:hAnsi="Arial" w:cs="Arial"/>
          <w:sz w:val="20"/>
          <w:szCs w:val="20"/>
        </w:rPr>
        <w:t>Javier Martínez del Moral</w:t>
      </w:r>
      <w:r w:rsidR="00502BD7">
        <w:rPr>
          <w:rFonts w:ascii="Arial" w:hAnsi="Arial" w:cs="Arial"/>
          <w:sz w:val="20"/>
          <w:szCs w:val="20"/>
        </w:rPr>
        <w:t xml:space="preserve"> el día </w:t>
      </w:r>
      <w:r w:rsidR="00BD78B5">
        <w:rPr>
          <w:rFonts w:ascii="Arial" w:hAnsi="Arial" w:cs="Arial"/>
          <w:sz w:val="20"/>
          <w:szCs w:val="20"/>
        </w:rPr>
        <w:t>21</w:t>
      </w:r>
      <w:r w:rsidR="00502BD7">
        <w:rPr>
          <w:rFonts w:ascii="Arial" w:hAnsi="Arial" w:cs="Arial"/>
          <w:sz w:val="20"/>
          <w:szCs w:val="20"/>
        </w:rPr>
        <w:t xml:space="preserve"> de </w:t>
      </w:r>
      <w:r w:rsidR="00BD78B5">
        <w:rPr>
          <w:rFonts w:ascii="Arial" w:hAnsi="Arial" w:cs="Arial"/>
          <w:sz w:val="20"/>
          <w:szCs w:val="20"/>
        </w:rPr>
        <w:t>diciembre</w:t>
      </w:r>
      <w:r w:rsidR="00502BD7">
        <w:rPr>
          <w:rFonts w:ascii="Arial" w:hAnsi="Arial" w:cs="Arial"/>
          <w:sz w:val="20"/>
          <w:szCs w:val="20"/>
        </w:rPr>
        <w:t xml:space="preserve"> de </w:t>
      </w:r>
      <w:r w:rsidR="000B7883">
        <w:rPr>
          <w:rFonts w:ascii="Arial" w:hAnsi="Arial" w:cs="Arial"/>
          <w:sz w:val="20"/>
          <w:szCs w:val="20"/>
        </w:rPr>
        <w:t>20</w:t>
      </w:r>
      <w:r w:rsidR="00BD78B5">
        <w:rPr>
          <w:rFonts w:ascii="Arial" w:hAnsi="Arial" w:cs="Arial"/>
          <w:sz w:val="20"/>
          <w:szCs w:val="20"/>
        </w:rPr>
        <w:t>17</w:t>
      </w:r>
      <w:r w:rsidR="00502BD7">
        <w:rPr>
          <w:rFonts w:ascii="Arial" w:hAnsi="Arial" w:cs="Arial"/>
          <w:sz w:val="20"/>
          <w:szCs w:val="20"/>
        </w:rPr>
        <w:t xml:space="preserve">, con el número </w:t>
      </w:r>
      <w:r w:rsidR="00BD78B5" w:rsidRPr="00D80642">
        <w:rPr>
          <w:rFonts w:ascii="Arial" w:hAnsi="Arial" w:cs="Arial"/>
          <w:sz w:val="20"/>
          <w:szCs w:val="20"/>
        </w:rPr>
        <w:t>2012</w:t>
      </w:r>
      <w:r w:rsidR="00BD78B5">
        <w:rPr>
          <w:rFonts w:ascii="Arial" w:hAnsi="Arial" w:cs="Arial"/>
          <w:sz w:val="20"/>
          <w:szCs w:val="20"/>
        </w:rPr>
        <w:t xml:space="preserve"> de protocolo</w:t>
      </w:r>
      <w:r w:rsidR="000B7883">
        <w:rPr>
          <w:rFonts w:ascii="Arial" w:hAnsi="Arial" w:cs="Arial"/>
          <w:sz w:val="20"/>
          <w:szCs w:val="20"/>
        </w:rPr>
        <w:t>.</w:t>
      </w:r>
      <w:r w:rsidR="00D43557" w:rsidRPr="00DC368E">
        <w:rPr>
          <w:rFonts w:ascii="Arial" w:hAnsi="Arial" w:cs="Arial"/>
          <w:sz w:val="20"/>
          <w:szCs w:val="20"/>
        </w:rPr>
        <w:t>-------------------------------------------</w:t>
      </w:r>
      <w:r w:rsidRPr="00DC368E">
        <w:rPr>
          <w:rFonts w:ascii="Arial" w:hAnsi="Arial" w:cs="Arial"/>
          <w:sz w:val="20"/>
          <w:szCs w:val="20"/>
        </w:rPr>
        <w:t>------------</w:t>
      </w:r>
      <w:r w:rsidR="000B7883">
        <w:rPr>
          <w:rFonts w:ascii="Arial" w:hAnsi="Arial" w:cs="Arial"/>
          <w:sz w:val="20"/>
          <w:szCs w:val="20"/>
        </w:rPr>
        <w:t>----------------------</w:t>
      </w:r>
      <w:r w:rsidR="00BD78B5">
        <w:rPr>
          <w:rFonts w:ascii="Arial" w:hAnsi="Arial" w:cs="Arial"/>
          <w:sz w:val="20"/>
          <w:szCs w:val="20"/>
        </w:rPr>
        <w:t>----------------------------------------</w:t>
      </w:r>
    </w:p>
    <w:p w:rsidR="00B52D03" w:rsidRPr="00DC368E" w:rsidRDefault="00B52D03" w:rsidP="00DC368E">
      <w:pPr>
        <w:spacing w:after="0"/>
        <w:jc w:val="both"/>
        <w:rPr>
          <w:rFonts w:ascii="Arial" w:hAnsi="Arial" w:cs="Arial"/>
          <w:sz w:val="20"/>
          <w:szCs w:val="20"/>
        </w:rPr>
      </w:pPr>
    </w:p>
    <w:p w:rsidR="00B52D03" w:rsidRPr="00DC368E" w:rsidRDefault="00B52D03" w:rsidP="00DC368E">
      <w:pPr>
        <w:spacing w:after="120"/>
        <w:jc w:val="both"/>
        <w:rPr>
          <w:rFonts w:ascii="Arial" w:hAnsi="Arial" w:cs="Arial"/>
          <w:sz w:val="20"/>
          <w:szCs w:val="20"/>
        </w:rPr>
      </w:pPr>
      <w:r w:rsidRPr="00DC368E">
        <w:rPr>
          <w:rFonts w:ascii="Arial" w:hAnsi="Arial" w:cs="Arial"/>
          <w:sz w:val="20"/>
          <w:szCs w:val="20"/>
        </w:rPr>
        <w:t xml:space="preserve">Ambas partes se reconocen recíprocamente y tienen, a mi juicio, según intervienen, la competencia y capacidad jurídica necesaria para formalizar el presente contrato administrativo que tiene por objeto </w:t>
      </w:r>
      <w:r w:rsidR="000A7ACE" w:rsidRPr="00DC368E">
        <w:rPr>
          <w:rFonts w:ascii="Arial" w:hAnsi="Arial" w:cs="Arial"/>
          <w:sz w:val="20"/>
          <w:szCs w:val="20"/>
        </w:rPr>
        <w:t xml:space="preserve">el contrato de </w:t>
      </w:r>
      <w:r w:rsidR="00D43557" w:rsidRPr="00DC368E">
        <w:rPr>
          <w:rFonts w:ascii="Arial" w:hAnsi="Arial" w:cs="Arial"/>
          <w:sz w:val="20"/>
          <w:szCs w:val="20"/>
        </w:rPr>
        <w:t xml:space="preserve">obras de </w:t>
      </w:r>
      <w:r w:rsidR="00BD78B5" w:rsidRPr="00BD78B5">
        <w:rPr>
          <w:rFonts w:ascii="Arial" w:hAnsi="Arial" w:cs="Arial"/>
          <w:b/>
          <w:sz w:val="20"/>
          <w:szCs w:val="20"/>
        </w:rPr>
        <w:t>MEJORA DEL</w:t>
      </w:r>
      <w:r w:rsidR="00BD78B5" w:rsidRPr="00BD78B5">
        <w:rPr>
          <w:rFonts w:ascii="Arial" w:hAnsi="Arial" w:cs="Arial"/>
          <w:b/>
          <w:sz w:val="20"/>
          <w:szCs w:val="20"/>
          <w:lang w:val="es-ES"/>
        </w:rPr>
        <w:t xml:space="preserve"> ACCESO A COSTA ADEJE DESDE FAÑABÉ</w:t>
      </w:r>
      <w:r w:rsidR="00BD78B5" w:rsidRPr="00A0319F">
        <w:rPr>
          <w:rFonts w:ascii="Arial" w:hAnsi="Arial" w:cs="Arial"/>
          <w:sz w:val="20"/>
          <w:szCs w:val="20"/>
          <w:lang w:val="es-ES"/>
        </w:rPr>
        <w:t>,</w:t>
      </w:r>
      <w:r w:rsidR="00BD78B5" w:rsidRPr="00267519">
        <w:rPr>
          <w:rFonts w:ascii="Arial" w:hAnsi="Arial" w:cs="Arial"/>
          <w:b/>
          <w:sz w:val="20"/>
          <w:szCs w:val="20"/>
          <w:lang w:val="es-ES"/>
        </w:rPr>
        <w:t xml:space="preserve"> </w:t>
      </w:r>
      <w:r w:rsidR="00BD78B5" w:rsidRPr="00267519">
        <w:rPr>
          <w:rFonts w:ascii="Arial" w:hAnsi="Arial" w:cs="Arial"/>
          <w:sz w:val="20"/>
          <w:szCs w:val="20"/>
          <w:lang w:val="es-ES"/>
        </w:rPr>
        <w:t xml:space="preserve">en el término municipal de </w:t>
      </w:r>
      <w:proofErr w:type="spellStart"/>
      <w:r w:rsidR="00BD78B5" w:rsidRPr="00267519">
        <w:rPr>
          <w:rFonts w:ascii="Arial" w:hAnsi="Arial" w:cs="Arial"/>
          <w:sz w:val="20"/>
          <w:szCs w:val="20"/>
          <w:lang w:val="es-ES"/>
        </w:rPr>
        <w:t>Adeje</w:t>
      </w:r>
      <w:proofErr w:type="spellEnd"/>
      <w:r w:rsidR="000A7ACE" w:rsidRPr="00DC368E">
        <w:rPr>
          <w:rFonts w:ascii="Arial" w:hAnsi="Arial" w:cs="Arial"/>
          <w:sz w:val="20"/>
          <w:szCs w:val="20"/>
        </w:rPr>
        <w:t>.</w:t>
      </w:r>
      <w:r w:rsidR="00D43557" w:rsidRPr="00DC368E">
        <w:rPr>
          <w:rFonts w:ascii="Arial" w:hAnsi="Arial" w:cs="Arial"/>
          <w:sz w:val="20"/>
          <w:szCs w:val="20"/>
        </w:rPr>
        <w:t>----------------------------------------</w:t>
      </w:r>
      <w:r w:rsidR="0002597E">
        <w:rPr>
          <w:rFonts w:ascii="Arial" w:hAnsi="Arial" w:cs="Arial"/>
          <w:sz w:val="20"/>
          <w:szCs w:val="20"/>
        </w:rPr>
        <w:t>--------------------------------------------------------------------</w:t>
      </w:r>
      <w:r w:rsidR="00BD78B5">
        <w:rPr>
          <w:rFonts w:ascii="Arial" w:hAnsi="Arial" w:cs="Arial"/>
          <w:sz w:val="20"/>
          <w:szCs w:val="20"/>
        </w:rPr>
        <w:t>--------------</w:t>
      </w:r>
    </w:p>
    <w:p w:rsidR="00B52D03" w:rsidRPr="00DC368E" w:rsidRDefault="00B52D03" w:rsidP="00F947EC">
      <w:pPr>
        <w:pStyle w:val="Lneadeasunto"/>
        <w:spacing w:before="360" w:after="360"/>
        <w:ind w:right="-6"/>
        <w:jc w:val="center"/>
        <w:rPr>
          <w:rFonts w:ascii="Arial" w:hAnsi="Arial" w:cs="Arial"/>
          <w:b/>
          <w:bCs/>
          <w:lang w:val="es-ES"/>
        </w:rPr>
      </w:pPr>
      <w:r w:rsidRPr="00DC368E">
        <w:rPr>
          <w:rFonts w:ascii="Arial" w:hAnsi="Arial" w:cs="Arial"/>
          <w:b/>
          <w:bCs/>
          <w:lang w:val="es-ES"/>
        </w:rPr>
        <w:t>Antecedentes administrativos</w:t>
      </w:r>
    </w:p>
    <w:p w:rsidR="008E5C72" w:rsidRPr="008E5C72" w:rsidRDefault="008E5C72" w:rsidP="008E5C72">
      <w:pPr>
        <w:widowControl w:val="0"/>
        <w:suppressAutoHyphens/>
        <w:spacing w:before="120" w:after="120"/>
        <w:jc w:val="both"/>
        <w:rPr>
          <w:rFonts w:ascii="Arial" w:eastAsia="Times New Roman" w:hAnsi="Arial" w:cs="Arial"/>
          <w:bCs/>
          <w:sz w:val="20"/>
          <w:szCs w:val="20"/>
          <w:lang w:val="es-ES" w:eastAsia="ar-SA"/>
        </w:rPr>
      </w:pPr>
      <w:bookmarkStart w:id="0" w:name="FIRMA2"/>
      <w:bookmarkStart w:id="1" w:name="CUERPO"/>
      <w:bookmarkStart w:id="2" w:name="ACUERDO"/>
      <w:r w:rsidRPr="008E5C72">
        <w:rPr>
          <w:rFonts w:ascii="Arial" w:eastAsia="Times New Roman" w:hAnsi="Arial" w:cs="Arial"/>
          <w:b/>
          <w:sz w:val="20"/>
          <w:szCs w:val="20"/>
          <w:lang w:eastAsia="ar-SA"/>
        </w:rPr>
        <w:t xml:space="preserve">1º.- </w:t>
      </w:r>
      <w:r w:rsidRPr="008E5C72">
        <w:rPr>
          <w:rFonts w:ascii="Arial" w:eastAsia="Times New Roman" w:hAnsi="Arial" w:cs="Arial"/>
          <w:sz w:val="20"/>
          <w:szCs w:val="20"/>
          <w:lang w:eastAsia="ar-SA"/>
        </w:rPr>
        <w:t xml:space="preserve">Desde el año </w:t>
      </w:r>
      <w:r w:rsidRPr="008E5C72">
        <w:rPr>
          <w:rFonts w:ascii="Arial" w:eastAsia="Times New Roman" w:hAnsi="Arial" w:cs="Arial"/>
          <w:bCs/>
          <w:sz w:val="20"/>
          <w:szCs w:val="20"/>
          <w:lang w:val="es-ES" w:eastAsia="ar-SA"/>
        </w:rPr>
        <w:t xml:space="preserve">2010 y con la finalidad  de llevar a cabo la estrategia para la mejora del espacio público turístico de Tenerife durante el periodo 2010-2014, se suscribieron sendos Convenios de Colaboración con los cuatro municipios turísticos de </w:t>
      </w:r>
      <w:smartTag w:uri="urn:schemas-microsoft-com:office:smarttags" w:element="PersonName">
        <w:smartTagPr>
          <w:attr w:name="ProductID" w:val="la Isla"/>
        </w:smartTagPr>
        <w:r w:rsidRPr="008E5C72">
          <w:rPr>
            <w:rFonts w:ascii="Arial" w:eastAsia="Times New Roman" w:hAnsi="Arial" w:cs="Arial"/>
            <w:bCs/>
            <w:sz w:val="20"/>
            <w:szCs w:val="20"/>
            <w:lang w:val="es-ES" w:eastAsia="ar-SA"/>
          </w:rPr>
          <w:t>la Isla</w:t>
        </w:r>
      </w:smartTag>
      <w:r w:rsidRPr="008E5C72">
        <w:rPr>
          <w:rFonts w:ascii="Arial" w:eastAsia="Times New Roman" w:hAnsi="Arial" w:cs="Arial"/>
          <w:bCs/>
          <w:sz w:val="20"/>
          <w:szCs w:val="20"/>
          <w:lang w:val="es-ES" w:eastAsia="ar-SA"/>
        </w:rPr>
        <w:t xml:space="preserve"> (</w:t>
      </w:r>
      <w:proofErr w:type="spellStart"/>
      <w:r w:rsidRPr="008E5C72">
        <w:rPr>
          <w:rFonts w:ascii="Arial" w:eastAsia="Times New Roman" w:hAnsi="Arial" w:cs="Arial"/>
          <w:bCs/>
          <w:sz w:val="20"/>
          <w:szCs w:val="20"/>
          <w:lang w:val="es-ES" w:eastAsia="ar-SA"/>
        </w:rPr>
        <w:t>Adeje</w:t>
      </w:r>
      <w:proofErr w:type="spellEnd"/>
      <w:r w:rsidRPr="008E5C72">
        <w:rPr>
          <w:rFonts w:ascii="Arial" w:eastAsia="Times New Roman" w:hAnsi="Arial" w:cs="Arial"/>
          <w:bCs/>
          <w:sz w:val="20"/>
          <w:szCs w:val="20"/>
          <w:lang w:val="es-ES" w:eastAsia="ar-SA"/>
        </w:rPr>
        <w:t xml:space="preserve">, Arona, Puerto de </w:t>
      </w:r>
      <w:smartTag w:uri="urn:schemas-microsoft-com:office:smarttags" w:element="PersonName">
        <w:smartTagPr>
          <w:attr w:name="ProductID" w:val="la Cruz"/>
        </w:smartTagPr>
        <w:r w:rsidRPr="008E5C72">
          <w:rPr>
            <w:rFonts w:ascii="Arial" w:eastAsia="Times New Roman" w:hAnsi="Arial" w:cs="Arial"/>
            <w:bCs/>
            <w:sz w:val="20"/>
            <w:szCs w:val="20"/>
            <w:lang w:val="es-ES" w:eastAsia="ar-SA"/>
          </w:rPr>
          <w:t>la Cruz</w:t>
        </w:r>
      </w:smartTag>
      <w:r w:rsidRPr="008E5C72">
        <w:rPr>
          <w:rFonts w:ascii="Arial" w:eastAsia="Times New Roman" w:hAnsi="Arial" w:cs="Arial"/>
          <w:bCs/>
          <w:sz w:val="20"/>
          <w:szCs w:val="20"/>
          <w:lang w:val="es-ES" w:eastAsia="ar-SA"/>
        </w:rPr>
        <w:t xml:space="preserve"> y Santiago del Teide). Los magníficos resultados obtenidos como consecuencia de aunar los recursos insulares y municipales en la mejora del espacio público turístico de la isla, hicieron que la administración insular y la municipal decidieran ampliar la experiencia cinco años más y destinar a la financiación de las acciones a acometer en el quinquenio 2015-2019, 10.000.000,00 de euros, que serían distribuidos entre los municipios en la misma proporción que en la ocasión anterior, siendo el porcentaje de financiación de cada una de las actuaciones, idéntico también al que había regido hasta el momento, es decir, el 68,54% la aportación municipal y el 31,46%, la insular. Todo ello sin perjuicio de que, al igual que ocurriera en los Convenios originarios, se pueda incorporar otros recursos para su financiación.</w:t>
      </w:r>
    </w:p>
    <w:p w:rsidR="008E5C72" w:rsidRPr="008E5C72" w:rsidRDefault="008E5C72" w:rsidP="008E5C72">
      <w:pPr>
        <w:spacing w:before="120" w:after="120"/>
        <w:jc w:val="both"/>
        <w:rPr>
          <w:rFonts w:ascii="Arial" w:eastAsia="Times New Roman" w:hAnsi="Arial" w:cs="Arial"/>
          <w:sz w:val="20"/>
          <w:szCs w:val="20"/>
          <w:lang w:val="es-ES"/>
        </w:rPr>
      </w:pPr>
      <w:r w:rsidRPr="008E5C72">
        <w:rPr>
          <w:rFonts w:ascii="Arial" w:eastAsia="Times New Roman" w:hAnsi="Arial" w:cs="Arial"/>
          <w:b/>
          <w:sz w:val="20"/>
          <w:szCs w:val="20"/>
          <w:lang w:val="es-ES"/>
        </w:rPr>
        <w:t>2º.-</w:t>
      </w:r>
      <w:r w:rsidRPr="008E5C72">
        <w:rPr>
          <w:rFonts w:ascii="Arial" w:eastAsia="Times New Roman" w:hAnsi="Arial" w:cs="Arial"/>
          <w:sz w:val="20"/>
          <w:szCs w:val="20"/>
          <w:lang w:val="es-ES"/>
        </w:rPr>
        <w:t xml:space="preserve"> El 3 de junio de 2015, se suscribió un Convenio de Colaboración entre el Cabildo Insular de Tenerife y el Ayuntamiento de </w:t>
      </w:r>
      <w:proofErr w:type="spellStart"/>
      <w:r w:rsidRPr="008E5C72">
        <w:rPr>
          <w:rFonts w:ascii="Arial" w:eastAsia="Times New Roman" w:hAnsi="Arial" w:cs="Arial"/>
          <w:sz w:val="20"/>
          <w:szCs w:val="20"/>
          <w:lang w:val="es-ES"/>
        </w:rPr>
        <w:t>Adeje</w:t>
      </w:r>
      <w:proofErr w:type="spellEnd"/>
      <w:r w:rsidRPr="008E5C72">
        <w:rPr>
          <w:rFonts w:ascii="Arial" w:eastAsia="Times New Roman" w:hAnsi="Arial" w:cs="Arial"/>
          <w:sz w:val="20"/>
          <w:szCs w:val="20"/>
          <w:lang w:val="es-ES"/>
        </w:rPr>
        <w:t xml:space="preserve">, modificado posteriormente por acuerdo del Consejo de Gobierno Insular de fechas 20 de octubre de 2015 y 4 de agosto de 2017, como instrumento de colaboración para llevar a cabo la estrategia para la mejora del espacio turístico de la isla, que se concreta en la ejecución de la obra  </w:t>
      </w:r>
      <w:r w:rsidRPr="008E5C72">
        <w:rPr>
          <w:rFonts w:ascii="Arial" w:eastAsia="Times New Roman" w:hAnsi="Arial" w:cs="Arial"/>
          <w:bCs/>
          <w:sz w:val="20"/>
          <w:szCs w:val="20"/>
          <w:lang w:val="es-ES"/>
        </w:rPr>
        <w:t xml:space="preserve">correspondiente al “Proyecto de urbanización de Mejora del acceso a Costa </w:t>
      </w:r>
      <w:proofErr w:type="spellStart"/>
      <w:r w:rsidRPr="008E5C72">
        <w:rPr>
          <w:rFonts w:ascii="Arial" w:eastAsia="Times New Roman" w:hAnsi="Arial" w:cs="Arial"/>
          <w:bCs/>
          <w:sz w:val="20"/>
          <w:szCs w:val="20"/>
          <w:lang w:val="es-ES"/>
        </w:rPr>
        <w:t>Adeje</w:t>
      </w:r>
      <w:proofErr w:type="spellEnd"/>
      <w:r w:rsidRPr="008E5C72">
        <w:rPr>
          <w:rFonts w:ascii="Arial" w:eastAsia="Times New Roman" w:hAnsi="Arial" w:cs="Arial"/>
          <w:bCs/>
          <w:sz w:val="20"/>
          <w:szCs w:val="20"/>
          <w:lang w:val="es-ES"/>
        </w:rPr>
        <w:t xml:space="preserve"> desde </w:t>
      </w:r>
      <w:proofErr w:type="spellStart"/>
      <w:r w:rsidRPr="008E5C72">
        <w:rPr>
          <w:rFonts w:ascii="Arial" w:eastAsia="Times New Roman" w:hAnsi="Arial" w:cs="Arial"/>
          <w:bCs/>
          <w:sz w:val="20"/>
          <w:szCs w:val="20"/>
          <w:lang w:val="es-ES"/>
        </w:rPr>
        <w:t>Fañabé</w:t>
      </w:r>
      <w:proofErr w:type="spellEnd"/>
      <w:r w:rsidRPr="008E5C72">
        <w:rPr>
          <w:rFonts w:ascii="Arial" w:eastAsia="Times New Roman" w:hAnsi="Arial" w:cs="Arial"/>
          <w:bCs/>
          <w:sz w:val="20"/>
          <w:szCs w:val="20"/>
          <w:lang w:val="es-ES"/>
        </w:rPr>
        <w:t xml:space="preserve">”, que se incluye, además, </w:t>
      </w:r>
      <w:r w:rsidRPr="008E5C72">
        <w:rPr>
          <w:rFonts w:ascii="Arial" w:eastAsia="Times New Roman" w:hAnsi="Arial" w:cs="Arial"/>
          <w:sz w:val="20"/>
          <w:szCs w:val="20"/>
          <w:lang w:val="es-ES"/>
        </w:rPr>
        <w:t xml:space="preserve">como actuación del Marco Estratégico de Desarrollo Insular (MEDI), 2016-2025, aprobado definitivamente por </w:t>
      </w:r>
      <w:smartTag w:uri="urn:schemas-microsoft-com:office:smarttags" w:element="PersonName">
        <w:smartTagPr>
          <w:attr w:name="ProductID" w:val="la Corporaci￳n Insular"/>
        </w:smartTagPr>
        <w:r w:rsidRPr="008E5C72">
          <w:rPr>
            <w:rFonts w:ascii="Arial" w:eastAsia="Times New Roman" w:hAnsi="Arial" w:cs="Arial"/>
            <w:sz w:val="20"/>
            <w:szCs w:val="20"/>
            <w:lang w:val="es-ES"/>
          </w:rPr>
          <w:t>la Corporación Insular</w:t>
        </w:r>
      </w:smartTag>
      <w:r w:rsidRPr="008E5C72">
        <w:rPr>
          <w:rFonts w:ascii="Arial" w:eastAsia="Times New Roman" w:hAnsi="Arial" w:cs="Arial"/>
          <w:sz w:val="20"/>
          <w:szCs w:val="20"/>
          <w:lang w:val="es-ES"/>
        </w:rPr>
        <w:t xml:space="preserve"> en el mes de noviembre de 2016, como un mecanismo de planificación financiera y presupuestaria y de gestión que recoge un conjunto de programas, subprogramas y actuaciones de ámbito insular, supramunicipal y municipal, con el objetivo de impulsar el desarrollo económico y social de la isla de Tenerife y potenciar la creación de empleo.</w:t>
      </w:r>
    </w:p>
    <w:p w:rsidR="008E5C72" w:rsidRPr="008E5C72" w:rsidRDefault="008E5C72" w:rsidP="008E5C72">
      <w:pPr>
        <w:spacing w:before="120" w:after="60"/>
        <w:jc w:val="both"/>
        <w:rPr>
          <w:rFonts w:ascii="Arial" w:eastAsia="Times New Roman" w:hAnsi="Arial" w:cs="Arial"/>
          <w:sz w:val="20"/>
          <w:szCs w:val="20"/>
          <w:lang w:val="es-ES"/>
        </w:rPr>
      </w:pPr>
      <w:r w:rsidRPr="008E5C72">
        <w:rPr>
          <w:rFonts w:ascii="Arial" w:eastAsia="Times New Roman" w:hAnsi="Arial" w:cs="Arial"/>
          <w:b/>
          <w:sz w:val="20"/>
          <w:szCs w:val="20"/>
          <w:lang w:val="es-ES"/>
        </w:rPr>
        <w:lastRenderedPageBreak/>
        <w:t>3º.-</w:t>
      </w:r>
      <w:r w:rsidRPr="008E5C72">
        <w:rPr>
          <w:rFonts w:ascii="Arial" w:eastAsia="Times New Roman" w:hAnsi="Arial" w:cs="Arial"/>
          <w:sz w:val="20"/>
          <w:szCs w:val="20"/>
          <w:lang w:val="es-ES"/>
        </w:rPr>
        <w:t xml:space="preserve"> La estrategia de desarrollo insular prevista en el MEDI parte de la suma de recursos financieros provenientes de distintas administraciones públicas, entre los que figura de manera destacada el Fondo de Desarrollo de Canarias (FDCAN).</w:t>
      </w:r>
    </w:p>
    <w:p w:rsidR="008E5C72" w:rsidRPr="008E5C72" w:rsidRDefault="008E5C72" w:rsidP="008E5C72">
      <w:pPr>
        <w:spacing w:before="120" w:after="60"/>
        <w:jc w:val="both"/>
        <w:rPr>
          <w:rFonts w:ascii="Arial" w:eastAsia="Times New Roman" w:hAnsi="Arial" w:cs="Arial"/>
          <w:sz w:val="20"/>
          <w:szCs w:val="20"/>
          <w:lang w:val="es-ES"/>
        </w:rPr>
      </w:pPr>
      <w:r w:rsidRPr="008E5C72">
        <w:rPr>
          <w:rFonts w:ascii="Arial" w:eastAsia="Times New Roman" w:hAnsi="Arial" w:cs="Arial"/>
          <w:b/>
          <w:sz w:val="20"/>
          <w:szCs w:val="20"/>
          <w:lang w:val="es-ES"/>
        </w:rPr>
        <w:t>4º.-</w:t>
      </w:r>
      <w:r w:rsidRPr="008E5C72">
        <w:rPr>
          <w:rFonts w:ascii="Arial" w:eastAsia="Times New Roman" w:hAnsi="Arial" w:cs="Arial"/>
          <w:sz w:val="20"/>
          <w:szCs w:val="20"/>
          <w:lang w:val="es-ES"/>
        </w:rPr>
        <w:t xml:space="preserve"> La casi total coincidencia de objetivos y prioridades entre el FDCAN y la estrategia prevista en el MEDI, ha permitido que la gran mayoría de actuaciones incluidas en éste, resulten elegibles en las líneas estratégicas y ejes definidos por el Gobierno de Canarias para el Fondo de Desarrollo. En concreto, la actuación que nos ocupa se incluye en el Programa 4.5 del Eje 4 del MEDI, bajo la denominación de Estrategia y Regeneración del Espacio Turístico, así como en el Eje 2.16, Línea 2 del FDCAN, con la misma denominación de Estrategia y Regeneración del Espacio Turístico. </w:t>
      </w:r>
    </w:p>
    <w:p w:rsidR="008E5C72" w:rsidRPr="008E5C72" w:rsidRDefault="008E5C72" w:rsidP="008E5C72">
      <w:pPr>
        <w:spacing w:before="120" w:after="60"/>
        <w:jc w:val="both"/>
        <w:rPr>
          <w:rFonts w:ascii="Arial" w:eastAsia="Times New Roman" w:hAnsi="Arial" w:cs="Arial"/>
          <w:sz w:val="20"/>
          <w:szCs w:val="20"/>
          <w:lang w:val="es-ES"/>
        </w:rPr>
      </w:pPr>
      <w:r w:rsidRPr="008E5C72">
        <w:rPr>
          <w:rFonts w:ascii="Arial" w:eastAsia="Times New Roman" w:hAnsi="Arial" w:cs="Arial"/>
          <w:sz w:val="20"/>
          <w:szCs w:val="20"/>
          <w:lang w:val="es-ES"/>
        </w:rPr>
        <w:t xml:space="preserve">Dicho programa, que en su proceso de aprobación ha sido sometido a consulta y participación de la ciudadanía y ayuntamientos, incluye una propuesta de actuaciones para cada uno de los municipios de la isla y, entre las propuestas para el municipio de </w:t>
      </w:r>
      <w:proofErr w:type="spellStart"/>
      <w:r w:rsidRPr="008E5C72">
        <w:rPr>
          <w:rFonts w:ascii="Arial" w:eastAsia="Times New Roman" w:hAnsi="Arial" w:cs="Arial"/>
          <w:sz w:val="20"/>
          <w:szCs w:val="20"/>
          <w:lang w:val="es-ES"/>
        </w:rPr>
        <w:t>Adeje</w:t>
      </w:r>
      <w:proofErr w:type="spellEnd"/>
      <w:r w:rsidRPr="008E5C72">
        <w:rPr>
          <w:rFonts w:ascii="Arial" w:eastAsia="Times New Roman" w:hAnsi="Arial" w:cs="Arial"/>
          <w:sz w:val="20"/>
          <w:szCs w:val="20"/>
          <w:lang w:val="es-ES"/>
        </w:rPr>
        <w:t>, se encuentra la actuación que nos ocupa.</w:t>
      </w:r>
    </w:p>
    <w:p w:rsidR="008E5C72" w:rsidRPr="008E5C72" w:rsidRDefault="008E5C72" w:rsidP="008E5C72">
      <w:pPr>
        <w:spacing w:before="120" w:after="120"/>
        <w:jc w:val="both"/>
        <w:textAlignment w:val="baseline"/>
        <w:rPr>
          <w:rFonts w:ascii="Arial" w:eastAsia="Times New Roman" w:hAnsi="Arial" w:cs="Arial"/>
          <w:sz w:val="20"/>
          <w:szCs w:val="20"/>
          <w:lang w:val="es-ES"/>
        </w:rPr>
      </w:pPr>
      <w:r w:rsidRPr="008E5C72">
        <w:rPr>
          <w:rFonts w:ascii="Arial" w:eastAsia="Times New Roman" w:hAnsi="Arial" w:cs="Arial"/>
          <w:b/>
          <w:sz w:val="20"/>
          <w:szCs w:val="20"/>
          <w:lang w:val="es-ES"/>
        </w:rPr>
        <w:t>5º.-</w:t>
      </w:r>
      <w:r w:rsidRPr="008E5C72">
        <w:rPr>
          <w:rFonts w:ascii="Arial" w:eastAsia="Times New Roman" w:hAnsi="Arial" w:cs="Arial"/>
          <w:sz w:val="20"/>
          <w:szCs w:val="20"/>
          <w:lang w:val="es-ES"/>
        </w:rPr>
        <w:t xml:space="preserve"> Asimismo, como trámites previos necesarios para ejecutar la actuación expuesta, obran en el expediente los siguientes documentos:</w:t>
      </w:r>
    </w:p>
    <w:p w:rsidR="008E5C72" w:rsidRPr="008E5C72" w:rsidRDefault="008E5C72" w:rsidP="008E5C72">
      <w:pPr>
        <w:widowControl w:val="0"/>
        <w:numPr>
          <w:ilvl w:val="0"/>
          <w:numId w:val="3"/>
        </w:numPr>
        <w:suppressAutoHyphens/>
        <w:spacing w:before="120" w:after="120"/>
        <w:jc w:val="both"/>
        <w:textAlignment w:val="baseline"/>
        <w:rPr>
          <w:rFonts w:ascii="Arial" w:eastAsia="Times New Roman" w:hAnsi="Arial" w:cs="Arial"/>
          <w:sz w:val="20"/>
          <w:szCs w:val="20"/>
          <w:lang w:val="es-ES"/>
        </w:rPr>
      </w:pPr>
      <w:r w:rsidRPr="008E5C72">
        <w:rPr>
          <w:rFonts w:ascii="Arial" w:eastAsia="Times New Roman" w:hAnsi="Arial" w:cs="Arial"/>
          <w:sz w:val="20"/>
          <w:szCs w:val="20"/>
          <w:lang w:val="es-ES"/>
        </w:rPr>
        <w:t xml:space="preserve">Acuerdos del Consejo de Gobierno Insular, de fechas 25 de mayo de 2015, 20 de octubre de 2015 y 4 de agosto de 2017, aprobando el Convenio de colaboración suscrito con el Ayuntamiento de </w:t>
      </w:r>
      <w:proofErr w:type="spellStart"/>
      <w:r w:rsidRPr="008E5C72">
        <w:rPr>
          <w:rFonts w:ascii="Arial" w:eastAsia="Times New Roman" w:hAnsi="Arial" w:cs="Arial"/>
          <w:sz w:val="20"/>
          <w:szCs w:val="20"/>
          <w:lang w:val="es-ES"/>
        </w:rPr>
        <w:t>Adeje</w:t>
      </w:r>
      <w:proofErr w:type="spellEnd"/>
      <w:r w:rsidRPr="008E5C72">
        <w:rPr>
          <w:rFonts w:ascii="Arial" w:eastAsia="Times New Roman" w:hAnsi="Arial" w:cs="Arial"/>
          <w:sz w:val="20"/>
          <w:szCs w:val="20"/>
          <w:lang w:val="es-ES"/>
        </w:rPr>
        <w:t>, y sus adendas, como instrumento en el que se fijan las condiciones para llevar a cabo la ejecución del Proyecto de e</w:t>
      </w:r>
      <w:r w:rsidRPr="008E5C72">
        <w:rPr>
          <w:rFonts w:ascii="Arial" w:eastAsia="Times New Roman" w:hAnsi="Arial" w:cs="Arial"/>
          <w:bCs/>
          <w:sz w:val="20"/>
          <w:szCs w:val="20"/>
          <w:lang w:val="es-ES"/>
        </w:rPr>
        <w:t xml:space="preserve">jecución de urbanización de la mejora del acceso a Costa </w:t>
      </w:r>
      <w:proofErr w:type="spellStart"/>
      <w:r w:rsidRPr="008E5C72">
        <w:rPr>
          <w:rFonts w:ascii="Arial" w:eastAsia="Times New Roman" w:hAnsi="Arial" w:cs="Arial"/>
          <w:bCs/>
          <w:sz w:val="20"/>
          <w:szCs w:val="20"/>
          <w:lang w:val="es-ES"/>
        </w:rPr>
        <w:t>Adeje</w:t>
      </w:r>
      <w:proofErr w:type="spellEnd"/>
      <w:r w:rsidRPr="008E5C72">
        <w:rPr>
          <w:rFonts w:ascii="Arial" w:eastAsia="Times New Roman" w:hAnsi="Arial" w:cs="Arial"/>
          <w:bCs/>
          <w:sz w:val="20"/>
          <w:szCs w:val="20"/>
          <w:lang w:val="es-ES"/>
        </w:rPr>
        <w:t xml:space="preserve"> desde </w:t>
      </w:r>
      <w:proofErr w:type="spellStart"/>
      <w:r w:rsidRPr="008E5C72">
        <w:rPr>
          <w:rFonts w:ascii="Arial" w:eastAsia="Times New Roman" w:hAnsi="Arial" w:cs="Arial"/>
          <w:bCs/>
          <w:sz w:val="20"/>
          <w:szCs w:val="20"/>
          <w:lang w:val="es-ES"/>
        </w:rPr>
        <w:t>Fañabé</w:t>
      </w:r>
      <w:proofErr w:type="spellEnd"/>
      <w:r w:rsidRPr="008E5C72">
        <w:rPr>
          <w:rFonts w:ascii="Arial" w:eastAsia="Times New Roman" w:hAnsi="Arial" w:cs="Arial"/>
          <w:bCs/>
          <w:sz w:val="20"/>
          <w:szCs w:val="20"/>
          <w:lang w:val="es-ES"/>
        </w:rPr>
        <w:t>, en dicho término municipal</w:t>
      </w:r>
      <w:r w:rsidRPr="008E5C72">
        <w:rPr>
          <w:rFonts w:ascii="Arial" w:eastAsia="Times New Roman" w:hAnsi="Arial" w:cs="Arial"/>
          <w:sz w:val="20"/>
          <w:szCs w:val="20"/>
          <w:lang w:val="es-ES"/>
        </w:rPr>
        <w:t xml:space="preserve">. </w:t>
      </w:r>
    </w:p>
    <w:p w:rsidR="008E5C72" w:rsidRPr="008E5C72" w:rsidRDefault="008E5C72" w:rsidP="008E5C72">
      <w:pPr>
        <w:numPr>
          <w:ilvl w:val="0"/>
          <w:numId w:val="3"/>
        </w:numPr>
        <w:tabs>
          <w:tab w:val="right" w:leader="dot" w:pos="9072"/>
        </w:tabs>
        <w:spacing w:before="120" w:after="0"/>
        <w:ind w:left="714" w:right="-79" w:hanging="357"/>
        <w:jc w:val="both"/>
        <w:rPr>
          <w:rFonts w:ascii="Arial" w:eastAsia="Times New Roman" w:hAnsi="Arial"/>
          <w:bCs/>
          <w:sz w:val="20"/>
          <w:szCs w:val="20"/>
          <w:lang w:val="es-ES" w:eastAsia="ar-SA"/>
        </w:rPr>
      </w:pPr>
      <w:r w:rsidRPr="008E5C72">
        <w:rPr>
          <w:rFonts w:ascii="Arial" w:eastAsia="Times New Roman" w:hAnsi="Arial" w:cs="Arial"/>
          <w:sz w:val="20"/>
          <w:szCs w:val="20"/>
          <w:lang w:val="es-ES" w:eastAsia="ar-SA"/>
        </w:rPr>
        <w:t xml:space="preserve">Acta de </w:t>
      </w:r>
      <w:smartTag w:uri="urn:schemas-microsoft-com:office:smarttags" w:element="PersonName">
        <w:smartTagPr>
          <w:attr w:name="ProductID" w:val="la Comisi￳n Interadministrativa"/>
        </w:smartTagPr>
        <w:r w:rsidRPr="008E5C72">
          <w:rPr>
            <w:rFonts w:ascii="Arial" w:eastAsia="Times New Roman" w:hAnsi="Arial" w:cs="Arial"/>
            <w:sz w:val="20"/>
            <w:szCs w:val="20"/>
            <w:lang w:val="es-ES" w:eastAsia="ar-SA"/>
          </w:rPr>
          <w:t>la Comisión Interadministrativa</w:t>
        </w:r>
      </w:smartTag>
      <w:r w:rsidRPr="008E5C72">
        <w:rPr>
          <w:rFonts w:ascii="Arial" w:eastAsia="Times New Roman" w:hAnsi="Arial" w:cs="Arial"/>
          <w:sz w:val="20"/>
          <w:szCs w:val="20"/>
          <w:lang w:val="es-ES" w:eastAsia="ar-SA"/>
        </w:rPr>
        <w:t xml:space="preserve"> de Seguimiento del Convenio de Colaboración, de fecha 5 de julio de 2017, en la que se acordó, en ejercicio de las competencias reconocidas en </w:t>
      </w:r>
      <w:smartTag w:uri="urn:schemas-microsoft-com:office:smarttags" w:element="PersonName">
        <w:smartTagPr>
          <w:attr w:name="ProductID" w:val="la Cl￡usula S￩ptima"/>
        </w:smartTagPr>
        <w:r w:rsidRPr="008E5C72">
          <w:rPr>
            <w:rFonts w:ascii="Arial" w:eastAsia="Times New Roman" w:hAnsi="Arial" w:cs="Arial"/>
            <w:sz w:val="20"/>
            <w:szCs w:val="20"/>
            <w:lang w:val="es-ES" w:eastAsia="ar-SA"/>
          </w:rPr>
          <w:t>la Cláusula Séptima</w:t>
        </w:r>
      </w:smartTag>
      <w:r w:rsidRPr="008E5C72">
        <w:rPr>
          <w:rFonts w:ascii="Arial" w:eastAsia="Times New Roman" w:hAnsi="Arial" w:cs="Arial"/>
          <w:sz w:val="20"/>
          <w:szCs w:val="20"/>
          <w:lang w:val="es-ES" w:eastAsia="ar-SA"/>
        </w:rPr>
        <w:t xml:space="preserve">, </w:t>
      </w:r>
      <w:r w:rsidRPr="008E5C72">
        <w:rPr>
          <w:rFonts w:ascii="Arial" w:eastAsia="Times New Roman" w:hAnsi="Arial" w:cs="Arial"/>
          <w:bCs/>
          <w:sz w:val="20"/>
          <w:szCs w:val="20"/>
          <w:lang w:val="es-ES" w:eastAsia="ar-SA"/>
        </w:rPr>
        <w:t xml:space="preserve">adelantar a la anualidad de 2018 la cantidad de 44.045,00 euros prevista en el Convenio suscrito dentro de la aportación municipal correspondiente al año 2019, quedando la distribución por anualidades de la financiación del Ayuntamiento de </w:t>
      </w:r>
      <w:proofErr w:type="spellStart"/>
      <w:r w:rsidRPr="008E5C72">
        <w:rPr>
          <w:rFonts w:ascii="Arial" w:eastAsia="Times New Roman" w:hAnsi="Arial" w:cs="Arial"/>
          <w:bCs/>
          <w:sz w:val="20"/>
          <w:szCs w:val="20"/>
          <w:lang w:val="es-ES" w:eastAsia="ar-SA"/>
        </w:rPr>
        <w:t>Adeje</w:t>
      </w:r>
      <w:proofErr w:type="spellEnd"/>
      <w:r w:rsidRPr="008E5C72">
        <w:rPr>
          <w:rFonts w:ascii="Arial" w:eastAsia="Times New Roman" w:hAnsi="Arial" w:cs="Arial"/>
          <w:bCs/>
          <w:sz w:val="20"/>
          <w:szCs w:val="20"/>
          <w:lang w:val="es-ES" w:eastAsia="ar-SA"/>
        </w:rPr>
        <w:t xml:space="preserve"> tal y como se detalla seguidamente, sin que ello afecte a la cantidad total a destinar a por el Ayuntamiento a la financiación del convenio:</w:t>
      </w:r>
    </w:p>
    <w:p w:rsidR="008E5C72" w:rsidRPr="008E5C72" w:rsidRDefault="008E5C72" w:rsidP="008E5C72">
      <w:pPr>
        <w:widowControl w:val="0"/>
        <w:tabs>
          <w:tab w:val="right" w:leader="dot" w:pos="9072"/>
        </w:tabs>
        <w:suppressAutoHyphens/>
        <w:spacing w:after="0"/>
        <w:ind w:right="349"/>
        <w:jc w:val="both"/>
        <w:rPr>
          <w:rFonts w:ascii="Arial" w:eastAsia="Times New Roman" w:hAnsi="Arial"/>
          <w:bCs/>
          <w:sz w:val="22"/>
          <w:szCs w:val="22"/>
          <w:lang w:val="es-ES" w:eastAsia="ar-SA"/>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472"/>
        <w:gridCol w:w="1472"/>
        <w:gridCol w:w="1384"/>
        <w:gridCol w:w="1559"/>
      </w:tblGrid>
      <w:tr w:rsidR="008E5C72" w:rsidRPr="008E5C72" w:rsidTr="008E5C72">
        <w:trPr>
          <w:jc w:val="center"/>
        </w:trPr>
        <w:tc>
          <w:tcPr>
            <w:tcW w:w="1473" w:type="dxa"/>
            <w:shd w:val="clear" w:color="auto" w:fill="B3B3B3"/>
          </w:tcPr>
          <w:p w:rsidR="008E5C72" w:rsidRPr="008E5C72" w:rsidRDefault="008E5C72" w:rsidP="008E5C72">
            <w:pPr>
              <w:spacing w:after="0"/>
              <w:jc w:val="center"/>
              <w:rPr>
                <w:rFonts w:ascii="Arial" w:eastAsia="Times New Roman" w:hAnsi="Arial" w:cs="Arial"/>
                <w:b/>
                <w:sz w:val="18"/>
                <w:szCs w:val="18"/>
                <w:lang w:val="es-ES"/>
              </w:rPr>
            </w:pPr>
            <w:r w:rsidRPr="008E5C72">
              <w:rPr>
                <w:rFonts w:ascii="Arial" w:eastAsia="Times New Roman" w:hAnsi="Arial" w:cs="Arial"/>
                <w:b/>
                <w:sz w:val="18"/>
                <w:szCs w:val="18"/>
                <w:lang w:val="es-ES"/>
              </w:rPr>
              <w:t>2016</w:t>
            </w:r>
          </w:p>
        </w:tc>
        <w:tc>
          <w:tcPr>
            <w:tcW w:w="1472" w:type="dxa"/>
            <w:shd w:val="clear" w:color="auto" w:fill="B3B3B3"/>
          </w:tcPr>
          <w:p w:rsidR="008E5C72" w:rsidRPr="008E5C72" w:rsidRDefault="008E5C72" w:rsidP="008E5C72">
            <w:pPr>
              <w:spacing w:after="0"/>
              <w:jc w:val="center"/>
              <w:rPr>
                <w:rFonts w:ascii="Arial" w:eastAsia="Times New Roman" w:hAnsi="Arial" w:cs="Arial"/>
                <w:b/>
                <w:sz w:val="18"/>
                <w:szCs w:val="18"/>
                <w:lang w:val="es-ES"/>
              </w:rPr>
            </w:pPr>
            <w:r w:rsidRPr="008E5C72">
              <w:rPr>
                <w:rFonts w:ascii="Arial" w:eastAsia="Times New Roman" w:hAnsi="Arial" w:cs="Arial"/>
                <w:b/>
                <w:sz w:val="18"/>
                <w:szCs w:val="18"/>
                <w:lang w:val="es-ES"/>
              </w:rPr>
              <w:t>2017</w:t>
            </w:r>
          </w:p>
        </w:tc>
        <w:tc>
          <w:tcPr>
            <w:tcW w:w="1472" w:type="dxa"/>
            <w:shd w:val="clear" w:color="auto" w:fill="B3B3B3"/>
          </w:tcPr>
          <w:p w:rsidR="008E5C72" w:rsidRPr="008E5C72" w:rsidRDefault="008E5C72" w:rsidP="008E5C72">
            <w:pPr>
              <w:spacing w:after="0"/>
              <w:jc w:val="center"/>
              <w:rPr>
                <w:rFonts w:ascii="Arial" w:eastAsia="Times New Roman" w:hAnsi="Arial" w:cs="Arial"/>
                <w:b/>
                <w:sz w:val="18"/>
                <w:szCs w:val="18"/>
                <w:lang w:val="es-ES"/>
              </w:rPr>
            </w:pPr>
            <w:r w:rsidRPr="008E5C72">
              <w:rPr>
                <w:rFonts w:ascii="Arial" w:eastAsia="Times New Roman" w:hAnsi="Arial" w:cs="Arial"/>
                <w:b/>
                <w:sz w:val="18"/>
                <w:szCs w:val="18"/>
                <w:lang w:val="es-ES"/>
              </w:rPr>
              <w:t>2018</w:t>
            </w:r>
          </w:p>
        </w:tc>
        <w:tc>
          <w:tcPr>
            <w:tcW w:w="1384" w:type="dxa"/>
            <w:shd w:val="clear" w:color="auto" w:fill="B3B3B3"/>
          </w:tcPr>
          <w:p w:rsidR="008E5C72" w:rsidRPr="008E5C72" w:rsidRDefault="008E5C72" w:rsidP="008E5C72">
            <w:pPr>
              <w:spacing w:after="0"/>
              <w:jc w:val="center"/>
              <w:rPr>
                <w:rFonts w:ascii="Arial" w:eastAsia="Times New Roman" w:hAnsi="Arial" w:cs="Arial"/>
                <w:b/>
                <w:sz w:val="18"/>
                <w:szCs w:val="18"/>
                <w:lang w:val="es-ES"/>
              </w:rPr>
            </w:pPr>
            <w:r w:rsidRPr="008E5C72">
              <w:rPr>
                <w:rFonts w:ascii="Arial" w:eastAsia="Times New Roman" w:hAnsi="Arial" w:cs="Arial"/>
                <w:b/>
                <w:sz w:val="18"/>
                <w:szCs w:val="18"/>
                <w:lang w:val="es-ES"/>
              </w:rPr>
              <w:t>2019</w:t>
            </w:r>
          </w:p>
        </w:tc>
        <w:tc>
          <w:tcPr>
            <w:tcW w:w="1559" w:type="dxa"/>
            <w:shd w:val="clear" w:color="auto" w:fill="B3B3B3"/>
          </w:tcPr>
          <w:p w:rsidR="008E5C72" w:rsidRPr="008E5C72" w:rsidRDefault="008E5C72" w:rsidP="008E5C72">
            <w:pPr>
              <w:spacing w:after="0"/>
              <w:jc w:val="center"/>
              <w:rPr>
                <w:rFonts w:ascii="Arial" w:eastAsia="Times New Roman" w:hAnsi="Arial" w:cs="Arial"/>
                <w:b/>
                <w:sz w:val="18"/>
                <w:szCs w:val="18"/>
                <w:lang w:val="es-ES"/>
              </w:rPr>
            </w:pPr>
            <w:r w:rsidRPr="008E5C72">
              <w:rPr>
                <w:rFonts w:ascii="Arial" w:eastAsia="Times New Roman" w:hAnsi="Arial" w:cs="Arial"/>
                <w:b/>
                <w:sz w:val="18"/>
                <w:szCs w:val="18"/>
                <w:lang w:val="es-ES"/>
              </w:rPr>
              <w:t>TOTAL</w:t>
            </w:r>
          </w:p>
        </w:tc>
      </w:tr>
      <w:tr w:rsidR="008E5C72" w:rsidRPr="008E5C72" w:rsidTr="008E5C72">
        <w:trPr>
          <w:jc w:val="center"/>
        </w:trPr>
        <w:tc>
          <w:tcPr>
            <w:tcW w:w="1473" w:type="dxa"/>
          </w:tcPr>
          <w:p w:rsidR="008E5C72" w:rsidRPr="008E5C72" w:rsidRDefault="008E5C72" w:rsidP="008E5C72">
            <w:pPr>
              <w:spacing w:after="0"/>
              <w:jc w:val="both"/>
              <w:rPr>
                <w:rFonts w:ascii="Arial" w:eastAsia="Times New Roman" w:hAnsi="Arial" w:cs="Arial"/>
                <w:sz w:val="18"/>
                <w:szCs w:val="18"/>
                <w:lang w:val="es-ES"/>
              </w:rPr>
            </w:pPr>
            <w:r w:rsidRPr="008E5C72">
              <w:rPr>
                <w:rFonts w:ascii="Arial" w:eastAsia="Times New Roman" w:hAnsi="Arial" w:cs="Arial"/>
                <w:sz w:val="18"/>
                <w:szCs w:val="18"/>
                <w:lang w:val="es-ES"/>
              </w:rPr>
              <w:t>677.175,20€</w:t>
            </w:r>
          </w:p>
        </w:tc>
        <w:tc>
          <w:tcPr>
            <w:tcW w:w="1472" w:type="dxa"/>
          </w:tcPr>
          <w:p w:rsidR="008E5C72" w:rsidRPr="008E5C72" w:rsidRDefault="008E5C72" w:rsidP="008E5C72">
            <w:pPr>
              <w:spacing w:after="0"/>
              <w:jc w:val="both"/>
              <w:rPr>
                <w:rFonts w:ascii="Arial" w:eastAsia="Times New Roman" w:hAnsi="Arial" w:cs="Arial"/>
                <w:sz w:val="18"/>
                <w:szCs w:val="18"/>
                <w:lang w:val="es-ES"/>
              </w:rPr>
            </w:pPr>
            <w:r w:rsidRPr="008E5C72">
              <w:rPr>
                <w:rFonts w:ascii="Arial" w:eastAsia="Times New Roman" w:hAnsi="Arial" w:cs="Arial"/>
                <w:sz w:val="18"/>
                <w:szCs w:val="18"/>
                <w:lang w:val="es-ES"/>
              </w:rPr>
              <w:t>677.175,20€</w:t>
            </w:r>
          </w:p>
        </w:tc>
        <w:tc>
          <w:tcPr>
            <w:tcW w:w="1472" w:type="dxa"/>
          </w:tcPr>
          <w:p w:rsidR="008E5C72" w:rsidRPr="008E5C72" w:rsidRDefault="008E5C72" w:rsidP="008E5C72">
            <w:pPr>
              <w:spacing w:after="0"/>
              <w:jc w:val="both"/>
              <w:rPr>
                <w:rFonts w:ascii="Arial" w:eastAsia="Times New Roman" w:hAnsi="Arial" w:cs="Arial"/>
                <w:b/>
                <w:sz w:val="18"/>
                <w:szCs w:val="18"/>
                <w:lang w:val="es-ES"/>
              </w:rPr>
            </w:pPr>
            <w:r w:rsidRPr="008E5C72">
              <w:rPr>
                <w:rFonts w:ascii="Arial" w:eastAsia="Times New Roman" w:hAnsi="Arial" w:cs="Arial"/>
                <w:b/>
                <w:sz w:val="18"/>
                <w:szCs w:val="18"/>
                <w:lang w:val="es-ES"/>
              </w:rPr>
              <w:t>721.220,34€</w:t>
            </w:r>
          </w:p>
        </w:tc>
        <w:tc>
          <w:tcPr>
            <w:tcW w:w="1384" w:type="dxa"/>
          </w:tcPr>
          <w:p w:rsidR="008E5C72" w:rsidRPr="008E5C72" w:rsidRDefault="008E5C72" w:rsidP="008E5C72">
            <w:pPr>
              <w:spacing w:after="0"/>
              <w:jc w:val="both"/>
              <w:rPr>
                <w:rFonts w:ascii="Arial" w:eastAsia="Times New Roman" w:hAnsi="Arial" w:cs="Arial"/>
                <w:b/>
                <w:sz w:val="18"/>
                <w:szCs w:val="18"/>
                <w:lang w:val="es-ES"/>
              </w:rPr>
            </w:pPr>
            <w:r w:rsidRPr="008E5C72">
              <w:rPr>
                <w:rFonts w:ascii="Arial" w:eastAsia="Times New Roman" w:hAnsi="Arial" w:cs="Arial"/>
                <w:b/>
                <w:sz w:val="18"/>
                <w:szCs w:val="18"/>
                <w:lang w:val="es-ES"/>
              </w:rPr>
              <w:t>633.130,06€</w:t>
            </w:r>
          </w:p>
        </w:tc>
        <w:tc>
          <w:tcPr>
            <w:tcW w:w="1559" w:type="dxa"/>
          </w:tcPr>
          <w:p w:rsidR="008E5C72" w:rsidRPr="008E5C72" w:rsidRDefault="008E5C72" w:rsidP="008E5C72">
            <w:pPr>
              <w:spacing w:after="0"/>
              <w:jc w:val="both"/>
              <w:rPr>
                <w:rFonts w:ascii="Arial" w:eastAsia="Times New Roman" w:hAnsi="Arial" w:cs="Arial"/>
                <w:sz w:val="18"/>
                <w:szCs w:val="18"/>
                <w:lang w:val="es-ES"/>
              </w:rPr>
            </w:pPr>
            <w:r w:rsidRPr="008E5C72">
              <w:rPr>
                <w:rFonts w:ascii="Arial" w:eastAsia="Times New Roman" w:hAnsi="Arial" w:cs="Arial"/>
                <w:sz w:val="18"/>
                <w:szCs w:val="18"/>
                <w:lang w:val="es-ES"/>
              </w:rPr>
              <w:t>2.708.700,80€</w:t>
            </w:r>
          </w:p>
        </w:tc>
      </w:tr>
    </w:tbl>
    <w:p w:rsidR="008E5C72" w:rsidRPr="008E5C72" w:rsidRDefault="008E5C72" w:rsidP="008E5C72">
      <w:pPr>
        <w:spacing w:after="120"/>
        <w:ind w:left="360"/>
        <w:jc w:val="both"/>
        <w:textAlignment w:val="baseline"/>
        <w:rPr>
          <w:rFonts w:ascii="Arial" w:eastAsia="Times New Roman" w:hAnsi="Arial" w:cs="Arial"/>
          <w:sz w:val="22"/>
          <w:szCs w:val="22"/>
          <w:lang w:val="es-ES"/>
        </w:rPr>
      </w:pPr>
    </w:p>
    <w:p w:rsidR="008E5C72" w:rsidRPr="008E5C72" w:rsidRDefault="008E5C72" w:rsidP="008E5C72">
      <w:pPr>
        <w:widowControl w:val="0"/>
        <w:numPr>
          <w:ilvl w:val="0"/>
          <w:numId w:val="3"/>
        </w:numPr>
        <w:suppressAutoHyphens/>
        <w:spacing w:after="120"/>
        <w:jc w:val="both"/>
        <w:textAlignment w:val="baseline"/>
        <w:rPr>
          <w:rFonts w:ascii="Arial" w:eastAsia="Times New Roman" w:hAnsi="Arial" w:cs="Arial"/>
          <w:sz w:val="20"/>
          <w:szCs w:val="20"/>
          <w:lang w:val="es-ES"/>
        </w:rPr>
      </w:pPr>
      <w:r w:rsidRPr="008E5C72">
        <w:rPr>
          <w:rFonts w:ascii="Arial" w:eastAsia="Times New Roman" w:hAnsi="Arial" w:cs="Arial"/>
          <w:sz w:val="20"/>
          <w:szCs w:val="20"/>
          <w:lang w:val="es-ES"/>
        </w:rPr>
        <w:t xml:space="preserve">Acuerdos adoptados por el órgano competente del Ayuntamiento de </w:t>
      </w:r>
      <w:proofErr w:type="spellStart"/>
      <w:r w:rsidRPr="008E5C72">
        <w:rPr>
          <w:rFonts w:ascii="Arial" w:eastAsia="Times New Roman" w:hAnsi="Arial" w:cs="Arial"/>
          <w:sz w:val="20"/>
          <w:szCs w:val="20"/>
          <w:lang w:val="es-ES"/>
        </w:rPr>
        <w:t>Adeje</w:t>
      </w:r>
      <w:proofErr w:type="spellEnd"/>
      <w:r w:rsidRPr="008E5C72">
        <w:rPr>
          <w:rFonts w:ascii="Arial" w:eastAsia="Times New Roman" w:hAnsi="Arial" w:cs="Arial"/>
          <w:sz w:val="20"/>
          <w:szCs w:val="20"/>
          <w:lang w:val="es-ES"/>
        </w:rPr>
        <w:t xml:space="preserve"> en fechas de 15 de mayo de 2015, 27 de enero de 2017, aprobando el Convenio suscrito y sus adendas.</w:t>
      </w:r>
    </w:p>
    <w:p w:rsidR="008E5C72" w:rsidRPr="008E5C72" w:rsidRDefault="008E5C72" w:rsidP="008E5C72">
      <w:pPr>
        <w:widowControl w:val="0"/>
        <w:numPr>
          <w:ilvl w:val="0"/>
          <w:numId w:val="3"/>
        </w:numPr>
        <w:suppressAutoHyphens/>
        <w:spacing w:after="120"/>
        <w:jc w:val="both"/>
        <w:textAlignment w:val="baseline"/>
        <w:rPr>
          <w:rFonts w:ascii="Arial" w:eastAsia="Times New Roman" w:hAnsi="Arial" w:cs="Arial"/>
          <w:sz w:val="20"/>
          <w:szCs w:val="20"/>
          <w:lang w:val="es-ES"/>
        </w:rPr>
      </w:pPr>
      <w:r w:rsidRPr="008E5C72">
        <w:rPr>
          <w:rFonts w:ascii="Arial" w:eastAsia="Times New Roman" w:hAnsi="Arial" w:cs="Arial"/>
          <w:sz w:val="20"/>
          <w:szCs w:val="20"/>
          <w:lang w:val="es-ES"/>
        </w:rPr>
        <w:t xml:space="preserve">Informe del Servicio Técnico de Turismo del Cabildo Insular de Tenerife de fecha 12 de septiembre de 2017, certificando la viabilidad del Proyecto, y la plena posesión y disposición de los terrenos necesarios para su normal ejecución. </w:t>
      </w:r>
    </w:p>
    <w:p w:rsidR="00EC7AC5" w:rsidRDefault="008E5C72" w:rsidP="008E5C72">
      <w:pPr>
        <w:autoSpaceDE w:val="0"/>
        <w:spacing w:before="240" w:after="120"/>
        <w:jc w:val="both"/>
        <w:rPr>
          <w:rFonts w:ascii="Arial" w:hAnsi="Arial" w:cs="Arial"/>
          <w:bCs/>
          <w:sz w:val="20"/>
          <w:szCs w:val="20"/>
        </w:rPr>
      </w:pPr>
      <w:r w:rsidRPr="008E5C72">
        <w:rPr>
          <w:rFonts w:ascii="Arial" w:eastAsia="Calibri" w:hAnsi="Arial" w:cs="Arial"/>
          <w:b/>
          <w:sz w:val="20"/>
          <w:szCs w:val="20"/>
          <w:lang w:val="es-ES" w:eastAsia="es-ES"/>
        </w:rPr>
        <w:t xml:space="preserve">6º.- </w:t>
      </w:r>
      <w:r w:rsidRPr="008E5C72">
        <w:rPr>
          <w:rFonts w:ascii="Arial" w:eastAsia="Calibri" w:hAnsi="Arial" w:cs="Arial"/>
          <w:sz w:val="20"/>
          <w:szCs w:val="20"/>
          <w:lang w:val="es-ES" w:eastAsia="es-ES"/>
        </w:rPr>
        <w:t xml:space="preserve">Cumplidos los requisitos previos de aprobación e información pública del Proyecto y de aprobación del Convenio de colaboración entre el Cabildo y el Ayuntamiento de </w:t>
      </w:r>
      <w:proofErr w:type="spellStart"/>
      <w:r w:rsidRPr="008E5C72">
        <w:rPr>
          <w:rFonts w:ascii="Arial" w:eastAsia="Calibri" w:hAnsi="Arial" w:cs="Arial"/>
          <w:sz w:val="20"/>
          <w:szCs w:val="20"/>
          <w:lang w:val="es-ES" w:eastAsia="es-ES"/>
        </w:rPr>
        <w:t>Adeje</w:t>
      </w:r>
      <w:proofErr w:type="spellEnd"/>
      <w:r w:rsidRPr="008E5C72">
        <w:rPr>
          <w:rFonts w:ascii="Arial" w:eastAsia="Calibri" w:hAnsi="Arial" w:cs="Arial"/>
          <w:sz w:val="20"/>
          <w:szCs w:val="20"/>
          <w:lang w:val="es-ES" w:eastAsia="es-ES"/>
        </w:rPr>
        <w:t xml:space="preserve">, se insta la iniciación del oportuno expediente de licitación del contrato de obra para la ejecución del “Proyecto de mejora del acceso a Costa </w:t>
      </w:r>
      <w:proofErr w:type="spellStart"/>
      <w:r w:rsidRPr="008E5C72">
        <w:rPr>
          <w:rFonts w:ascii="Arial" w:eastAsia="Calibri" w:hAnsi="Arial" w:cs="Arial"/>
          <w:sz w:val="20"/>
          <w:szCs w:val="20"/>
          <w:lang w:val="es-ES" w:eastAsia="es-ES"/>
        </w:rPr>
        <w:t>Adeje</w:t>
      </w:r>
      <w:proofErr w:type="spellEnd"/>
      <w:r w:rsidRPr="008E5C72">
        <w:rPr>
          <w:rFonts w:ascii="Arial" w:eastAsia="Calibri" w:hAnsi="Arial" w:cs="Arial"/>
          <w:sz w:val="20"/>
          <w:szCs w:val="20"/>
          <w:lang w:val="es-ES" w:eastAsia="es-ES"/>
        </w:rPr>
        <w:t xml:space="preserve"> desde </w:t>
      </w:r>
      <w:proofErr w:type="spellStart"/>
      <w:r w:rsidRPr="008E5C72">
        <w:rPr>
          <w:rFonts w:ascii="Arial" w:eastAsia="Calibri" w:hAnsi="Arial" w:cs="Arial"/>
          <w:sz w:val="20"/>
          <w:szCs w:val="20"/>
          <w:lang w:val="es-ES" w:eastAsia="es-ES"/>
        </w:rPr>
        <w:t>Fañabé</w:t>
      </w:r>
      <w:proofErr w:type="spellEnd"/>
      <w:r w:rsidRPr="008E5C72">
        <w:rPr>
          <w:rFonts w:ascii="Arial" w:eastAsia="Calibri" w:hAnsi="Arial" w:cs="Arial"/>
          <w:sz w:val="20"/>
          <w:szCs w:val="20"/>
          <w:lang w:val="es-ES" w:eastAsia="es-ES"/>
        </w:rPr>
        <w:t>”, en dicho térm</w:t>
      </w:r>
      <w:r w:rsidR="00D80642">
        <w:rPr>
          <w:rFonts w:ascii="Arial" w:eastAsia="Calibri" w:hAnsi="Arial" w:cs="Arial"/>
          <w:sz w:val="20"/>
          <w:szCs w:val="20"/>
          <w:lang w:val="es-ES" w:eastAsia="es-ES"/>
        </w:rPr>
        <w:t>ino municipal, acordándose por e</w:t>
      </w:r>
      <w:r w:rsidRPr="008E5C72">
        <w:rPr>
          <w:rFonts w:ascii="Arial" w:eastAsia="Calibri" w:hAnsi="Arial" w:cs="Arial"/>
          <w:sz w:val="20"/>
          <w:szCs w:val="20"/>
          <w:lang w:val="es-ES" w:eastAsia="es-ES"/>
        </w:rPr>
        <w:t>l Consejo Gobierno Insular en sesión celebrada el 27 de septiembre de 2017</w:t>
      </w:r>
      <w:r w:rsidR="00EC7AC5" w:rsidRPr="00DC368E">
        <w:rPr>
          <w:rFonts w:ascii="Arial" w:hAnsi="Arial" w:cs="Arial"/>
          <w:bCs/>
          <w:sz w:val="20"/>
          <w:szCs w:val="20"/>
        </w:rPr>
        <w:t xml:space="preserve">, con un presupuesto de licitación de </w:t>
      </w:r>
      <w:r w:rsidRPr="008E5C72">
        <w:rPr>
          <w:rFonts w:ascii="Arial" w:hAnsi="Arial" w:cs="Arial"/>
          <w:bCs/>
          <w:sz w:val="20"/>
          <w:szCs w:val="20"/>
        </w:rPr>
        <w:t>2.069.326,99</w:t>
      </w:r>
      <w:r>
        <w:rPr>
          <w:rFonts w:ascii="Arial" w:hAnsi="Arial" w:cs="Arial"/>
          <w:bCs/>
          <w:sz w:val="20"/>
          <w:szCs w:val="20"/>
        </w:rPr>
        <w:t xml:space="preserve"> </w:t>
      </w:r>
      <w:r w:rsidR="005770E7" w:rsidRPr="008E5C72">
        <w:rPr>
          <w:rFonts w:ascii="Arial" w:hAnsi="Arial" w:cs="Arial"/>
          <w:bCs/>
          <w:sz w:val="20"/>
          <w:szCs w:val="20"/>
        </w:rPr>
        <w:t>euros</w:t>
      </w:r>
      <w:r w:rsidR="00DC368E">
        <w:rPr>
          <w:rFonts w:ascii="Arial" w:hAnsi="Arial" w:cs="Arial"/>
          <w:bCs/>
          <w:sz w:val="20"/>
          <w:szCs w:val="20"/>
        </w:rPr>
        <w:t>, IGIC inclui</w:t>
      </w:r>
      <w:r w:rsidR="004D402E" w:rsidRPr="00DC368E">
        <w:rPr>
          <w:rFonts w:ascii="Arial" w:hAnsi="Arial" w:cs="Arial"/>
          <w:bCs/>
          <w:sz w:val="20"/>
          <w:szCs w:val="20"/>
        </w:rPr>
        <w:t>do</w:t>
      </w:r>
      <w:r w:rsidR="005770E7" w:rsidRPr="00DC368E">
        <w:rPr>
          <w:rFonts w:ascii="Arial" w:hAnsi="Arial" w:cs="Arial"/>
          <w:bCs/>
          <w:sz w:val="20"/>
          <w:szCs w:val="20"/>
        </w:rPr>
        <w:t>.</w:t>
      </w:r>
    </w:p>
    <w:p w:rsidR="009B70B2" w:rsidRPr="009B70B2" w:rsidRDefault="008E5C72" w:rsidP="008E5C72">
      <w:pPr>
        <w:spacing w:before="240" w:after="120"/>
        <w:jc w:val="both"/>
        <w:rPr>
          <w:rFonts w:ascii="Arial" w:eastAsia="Calibri" w:hAnsi="Arial"/>
          <w:sz w:val="20"/>
          <w:szCs w:val="20"/>
          <w:lang w:eastAsia="es-ES"/>
        </w:rPr>
      </w:pPr>
      <w:r>
        <w:rPr>
          <w:rFonts w:ascii="Arial" w:eastAsia="Calibri" w:hAnsi="Arial"/>
          <w:b/>
          <w:sz w:val="20"/>
          <w:szCs w:val="20"/>
          <w:lang w:eastAsia="es-ES"/>
        </w:rPr>
        <w:t>7</w:t>
      </w:r>
      <w:r w:rsidR="009B70B2" w:rsidRPr="009B70B2">
        <w:rPr>
          <w:rFonts w:ascii="Arial" w:eastAsia="Calibri" w:hAnsi="Arial"/>
          <w:b/>
          <w:sz w:val="20"/>
          <w:szCs w:val="20"/>
          <w:lang w:eastAsia="es-ES"/>
        </w:rPr>
        <w:t xml:space="preserve">º.- </w:t>
      </w:r>
      <w:r w:rsidR="009B70B2" w:rsidRPr="009B70B2">
        <w:rPr>
          <w:rFonts w:ascii="Arial" w:eastAsia="Calibri" w:hAnsi="Arial"/>
          <w:sz w:val="20"/>
          <w:szCs w:val="20"/>
          <w:lang w:eastAsia="es-ES"/>
        </w:rPr>
        <w:t xml:space="preserve">La licitación de las obras fue publicada en el Boletín Oficial de </w:t>
      </w:r>
      <w:smartTag w:uri="urn:schemas-microsoft-com:office:smarttags" w:element="PersonName">
        <w:smartTagPr>
          <w:attr w:name="ProductID" w:val="la Provincia"/>
        </w:smartTagPr>
        <w:r w:rsidR="009B70B2" w:rsidRPr="009B70B2">
          <w:rPr>
            <w:rFonts w:ascii="Arial" w:eastAsia="Calibri" w:hAnsi="Arial"/>
            <w:sz w:val="20"/>
            <w:szCs w:val="20"/>
            <w:lang w:eastAsia="es-ES"/>
          </w:rPr>
          <w:t>la Provincia</w:t>
        </w:r>
      </w:smartTag>
      <w:r w:rsidR="009B70B2" w:rsidRPr="009B70B2">
        <w:rPr>
          <w:rFonts w:ascii="Arial" w:eastAsia="Calibri" w:hAnsi="Arial"/>
          <w:sz w:val="20"/>
          <w:szCs w:val="20"/>
          <w:lang w:eastAsia="es-ES"/>
        </w:rPr>
        <w:t xml:space="preserve"> nº </w:t>
      </w:r>
      <w:r w:rsidRPr="008E5C72">
        <w:rPr>
          <w:rFonts w:ascii="Arial" w:eastAsia="Calibri" w:hAnsi="Arial"/>
          <w:sz w:val="20"/>
          <w:szCs w:val="20"/>
          <w:lang w:eastAsia="es-ES"/>
        </w:rPr>
        <w:t>120, de 6 de octubre de 2017</w:t>
      </w:r>
      <w:r w:rsidR="00FE7905">
        <w:rPr>
          <w:rFonts w:ascii="Arial" w:eastAsia="Calibri" w:hAnsi="Arial"/>
          <w:sz w:val="20"/>
          <w:szCs w:val="20"/>
          <w:lang w:eastAsia="es-ES"/>
        </w:rPr>
        <w:t>.</w:t>
      </w:r>
    </w:p>
    <w:p w:rsidR="00EC7AC5" w:rsidRDefault="008E5C72" w:rsidP="008E5C72">
      <w:pPr>
        <w:spacing w:before="240" w:after="120"/>
        <w:jc w:val="both"/>
        <w:textAlignment w:val="baseline"/>
        <w:rPr>
          <w:rFonts w:ascii="Arial" w:hAnsi="Arial" w:cs="Arial"/>
          <w:bCs/>
          <w:sz w:val="20"/>
          <w:szCs w:val="20"/>
        </w:rPr>
      </w:pPr>
      <w:r>
        <w:rPr>
          <w:rFonts w:ascii="Arial" w:hAnsi="Arial" w:cs="Arial"/>
          <w:b/>
          <w:bCs/>
          <w:sz w:val="20"/>
          <w:szCs w:val="20"/>
        </w:rPr>
        <w:t>8</w:t>
      </w:r>
      <w:r w:rsidR="00EC7AC5" w:rsidRPr="00DC368E">
        <w:rPr>
          <w:rFonts w:ascii="Arial" w:hAnsi="Arial" w:cs="Arial"/>
          <w:b/>
          <w:bCs/>
          <w:sz w:val="20"/>
          <w:szCs w:val="20"/>
        </w:rPr>
        <w:t>º.-</w:t>
      </w:r>
      <w:r w:rsidR="00EC7AC5" w:rsidRPr="00DC368E">
        <w:rPr>
          <w:rFonts w:ascii="Arial" w:hAnsi="Arial" w:cs="Arial"/>
          <w:bCs/>
          <w:sz w:val="20"/>
          <w:szCs w:val="20"/>
        </w:rPr>
        <w:t xml:space="preserve"> Tramitado el procedimiento </w:t>
      </w:r>
      <w:r w:rsidR="007E3865">
        <w:rPr>
          <w:rFonts w:ascii="Arial" w:hAnsi="Arial" w:cs="Arial"/>
          <w:bCs/>
          <w:sz w:val="20"/>
          <w:szCs w:val="20"/>
        </w:rPr>
        <w:t xml:space="preserve">abierto </w:t>
      </w:r>
      <w:r w:rsidR="00EC7AC5" w:rsidRPr="00DC368E">
        <w:rPr>
          <w:rFonts w:ascii="Arial" w:hAnsi="Arial" w:cs="Arial"/>
          <w:bCs/>
          <w:sz w:val="20"/>
          <w:szCs w:val="20"/>
        </w:rPr>
        <w:t>de licitación del contrato y tras la valoración de los criterios de adjudicación previstos en la cláusula 11 de las del Pliego que rige la contratación, resulta lo siguiente:</w:t>
      </w:r>
    </w:p>
    <w:p w:rsidR="008E5C72" w:rsidRDefault="008E5C72" w:rsidP="00FE7905">
      <w:pPr>
        <w:spacing w:before="240" w:after="120"/>
        <w:jc w:val="both"/>
        <w:textAlignment w:val="baseline"/>
        <w:rPr>
          <w:rFonts w:ascii="Arial" w:hAnsi="Arial" w:cs="Arial"/>
          <w:bCs/>
          <w:sz w:val="20"/>
          <w:szCs w:val="20"/>
        </w:rPr>
      </w:pPr>
    </w:p>
    <w:tbl>
      <w:tblPr>
        <w:tblW w:w="9089" w:type="dxa"/>
        <w:jc w:val="center"/>
        <w:tblInd w:w="-333" w:type="dxa"/>
        <w:tblCellMar>
          <w:left w:w="70" w:type="dxa"/>
          <w:right w:w="70" w:type="dxa"/>
        </w:tblCellMar>
        <w:tblLook w:val="0000"/>
      </w:tblPr>
      <w:tblGrid>
        <w:gridCol w:w="3253"/>
        <w:gridCol w:w="985"/>
        <w:gridCol w:w="895"/>
        <w:gridCol w:w="976"/>
        <w:gridCol w:w="1039"/>
        <w:gridCol w:w="745"/>
        <w:gridCol w:w="1196"/>
      </w:tblGrid>
      <w:tr w:rsidR="008E5C72" w:rsidRPr="008E5C72" w:rsidTr="008E5C72">
        <w:trPr>
          <w:trHeight w:val="545"/>
          <w:jc w:val="center"/>
        </w:trPr>
        <w:tc>
          <w:tcPr>
            <w:tcW w:w="3253" w:type="dxa"/>
            <w:vMerge w:val="restart"/>
            <w:tcBorders>
              <w:top w:val="single" w:sz="8" w:space="0" w:color="auto"/>
              <w:left w:val="single" w:sz="8" w:space="0" w:color="auto"/>
              <w:bottom w:val="single" w:sz="4" w:space="0" w:color="auto"/>
              <w:right w:val="single" w:sz="8" w:space="0" w:color="auto"/>
            </w:tcBorders>
            <w:shd w:val="clear" w:color="auto" w:fill="C2D69B"/>
            <w:noWrap/>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lastRenderedPageBreak/>
              <w:t>EMPRESA</w:t>
            </w:r>
          </w:p>
        </w:tc>
        <w:tc>
          <w:tcPr>
            <w:tcW w:w="4640" w:type="dxa"/>
            <w:gridSpan w:val="5"/>
            <w:tcBorders>
              <w:top w:val="single" w:sz="8" w:space="0" w:color="auto"/>
              <w:left w:val="single" w:sz="8" w:space="0" w:color="auto"/>
              <w:bottom w:val="single" w:sz="4" w:space="0" w:color="auto"/>
              <w:right w:val="single" w:sz="4" w:space="0" w:color="000000"/>
            </w:tcBorders>
            <w:shd w:val="clear" w:color="auto" w:fill="C2D69B"/>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PUNTUACION CRITERIOS SUBJETIVOS Y OBJETIVOS</w:t>
            </w:r>
          </w:p>
        </w:tc>
        <w:tc>
          <w:tcPr>
            <w:tcW w:w="1196" w:type="dxa"/>
            <w:vMerge w:val="restart"/>
            <w:tcBorders>
              <w:top w:val="single" w:sz="8" w:space="0" w:color="auto"/>
              <w:left w:val="nil"/>
              <w:right w:val="single" w:sz="8" w:space="0" w:color="auto"/>
            </w:tcBorders>
            <w:shd w:val="clear" w:color="auto" w:fill="C2D69B"/>
            <w:noWrap/>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PUNTOS</w:t>
            </w:r>
          </w:p>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TOTALES</w:t>
            </w:r>
          </w:p>
        </w:tc>
      </w:tr>
      <w:tr w:rsidR="008E5C72" w:rsidRPr="008E5C72" w:rsidTr="008E5C72">
        <w:trPr>
          <w:trHeight w:val="360"/>
          <w:jc w:val="center"/>
        </w:trPr>
        <w:tc>
          <w:tcPr>
            <w:tcW w:w="3253" w:type="dxa"/>
            <w:vMerge/>
            <w:tcBorders>
              <w:left w:val="single" w:sz="8" w:space="0" w:color="auto"/>
              <w:bottom w:val="single" w:sz="4" w:space="0" w:color="auto"/>
              <w:right w:val="double" w:sz="4" w:space="0" w:color="auto"/>
            </w:tcBorders>
            <w:shd w:val="clear" w:color="auto" w:fill="C2D69B"/>
            <w:noWrap/>
            <w:vAlign w:val="center"/>
          </w:tcPr>
          <w:p w:rsidR="008E5C72" w:rsidRPr="008E5C72" w:rsidRDefault="008E5C72" w:rsidP="008E5C72">
            <w:pPr>
              <w:spacing w:after="0"/>
              <w:jc w:val="both"/>
              <w:textAlignment w:val="baseline"/>
              <w:rPr>
                <w:rFonts w:ascii="Arial" w:hAnsi="Arial" w:cs="Arial"/>
                <w:bCs/>
                <w:sz w:val="16"/>
                <w:szCs w:val="16"/>
                <w:lang w:val="es-ES"/>
              </w:rPr>
            </w:pPr>
          </w:p>
        </w:tc>
        <w:tc>
          <w:tcPr>
            <w:tcW w:w="985"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Memoria descriptiva</w:t>
            </w:r>
          </w:p>
        </w:tc>
        <w:tc>
          <w:tcPr>
            <w:tcW w:w="895" w:type="dxa"/>
            <w:tcBorders>
              <w:top w:val="single" w:sz="4" w:space="0" w:color="auto"/>
              <w:left w:val="single" w:sz="8" w:space="0" w:color="auto"/>
              <w:bottom w:val="single" w:sz="4" w:space="0" w:color="auto"/>
              <w:right w:val="single" w:sz="8" w:space="0" w:color="auto"/>
            </w:tcBorders>
            <w:shd w:val="clear" w:color="auto" w:fill="EAF1DD"/>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Plan Calidad y Acopios</w:t>
            </w:r>
          </w:p>
        </w:tc>
        <w:tc>
          <w:tcPr>
            <w:tcW w:w="976" w:type="dxa"/>
            <w:tcBorders>
              <w:top w:val="single" w:sz="4" w:space="0" w:color="auto"/>
              <w:left w:val="single" w:sz="8" w:space="0" w:color="auto"/>
              <w:bottom w:val="single" w:sz="4" w:space="0" w:color="auto"/>
              <w:right w:val="single" w:sz="8" w:space="0" w:color="auto"/>
            </w:tcBorders>
            <w:shd w:val="clear" w:color="auto" w:fill="EAF1DD"/>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Oferta económica</w:t>
            </w:r>
          </w:p>
        </w:tc>
        <w:tc>
          <w:tcPr>
            <w:tcW w:w="1039" w:type="dxa"/>
            <w:tcBorders>
              <w:top w:val="single" w:sz="4" w:space="0" w:color="auto"/>
              <w:left w:val="single" w:sz="8" w:space="0" w:color="auto"/>
              <w:bottom w:val="single" w:sz="4" w:space="0" w:color="auto"/>
              <w:right w:val="single" w:sz="8" w:space="0" w:color="auto"/>
            </w:tcBorders>
            <w:shd w:val="clear" w:color="auto" w:fill="EAF1DD"/>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Plazo Garantía</w:t>
            </w:r>
          </w:p>
        </w:tc>
        <w:tc>
          <w:tcPr>
            <w:tcW w:w="745" w:type="dxa"/>
            <w:tcBorders>
              <w:top w:val="single" w:sz="4" w:space="0" w:color="auto"/>
              <w:left w:val="single" w:sz="8" w:space="0" w:color="auto"/>
              <w:bottom w:val="single" w:sz="4" w:space="0" w:color="auto"/>
              <w:right w:val="double" w:sz="4" w:space="0" w:color="auto"/>
            </w:tcBorders>
            <w:shd w:val="clear" w:color="auto" w:fill="EAF1DD"/>
            <w:noWrap/>
            <w:vAlign w:val="center"/>
          </w:tcPr>
          <w:p w:rsidR="008E5C72" w:rsidRPr="008E5C72" w:rsidRDefault="008E5C72" w:rsidP="008E5C72">
            <w:pPr>
              <w:spacing w:after="0"/>
              <w:jc w:val="center"/>
              <w:textAlignment w:val="baseline"/>
              <w:rPr>
                <w:rFonts w:ascii="Arial" w:hAnsi="Arial" w:cs="Arial"/>
                <w:b/>
                <w:bCs/>
                <w:sz w:val="16"/>
                <w:szCs w:val="16"/>
                <w:lang w:val="es-ES"/>
              </w:rPr>
            </w:pPr>
            <w:r w:rsidRPr="008E5C72">
              <w:rPr>
                <w:rFonts w:ascii="Arial" w:hAnsi="Arial" w:cs="Arial"/>
                <w:b/>
                <w:bCs/>
                <w:sz w:val="16"/>
                <w:szCs w:val="16"/>
                <w:lang w:val="es-ES"/>
              </w:rPr>
              <w:t>Mejoras</w:t>
            </w:r>
          </w:p>
        </w:tc>
        <w:tc>
          <w:tcPr>
            <w:tcW w:w="1196" w:type="dxa"/>
            <w:vMerge/>
            <w:tcBorders>
              <w:left w:val="double" w:sz="4" w:space="0" w:color="auto"/>
              <w:bottom w:val="single" w:sz="4" w:space="0" w:color="auto"/>
              <w:right w:val="single" w:sz="8" w:space="0" w:color="auto"/>
            </w:tcBorders>
            <w:shd w:val="clear" w:color="auto" w:fill="C2D69B"/>
            <w:noWrap/>
            <w:vAlign w:val="bottom"/>
          </w:tcPr>
          <w:p w:rsidR="008E5C72" w:rsidRPr="008E5C72" w:rsidRDefault="008E5C72" w:rsidP="008E5C72">
            <w:pPr>
              <w:spacing w:after="0"/>
              <w:jc w:val="center"/>
              <w:textAlignment w:val="baseline"/>
              <w:rPr>
                <w:rFonts w:ascii="Arial" w:hAnsi="Arial" w:cs="Arial"/>
                <w:bCs/>
                <w:sz w:val="16"/>
                <w:szCs w:val="16"/>
                <w:lang w:val="es-ES"/>
              </w:rPr>
            </w:pPr>
          </w:p>
        </w:tc>
      </w:tr>
      <w:tr w:rsidR="008E5C72" w:rsidRPr="008E5C72" w:rsidTr="008E5C72">
        <w:trPr>
          <w:trHeight w:val="360"/>
          <w:jc w:val="center"/>
        </w:trPr>
        <w:tc>
          <w:tcPr>
            <w:tcW w:w="3253" w:type="dxa"/>
            <w:tcBorders>
              <w:top w:val="nil"/>
              <w:left w:val="single" w:sz="8" w:space="0" w:color="auto"/>
              <w:bottom w:val="single" w:sz="4"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UTE COMSA – EXCAV. BAHILLO</w:t>
            </w:r>
          </w:p>
        </w:tc>
        <w:tc>
          <w:tcPr>
            <w:tcW w:w="985" w:type="dxa"/>
            <w:tcBorders>
              <w:top w:val="nil"/>
              <w:left w:val="single" w:sz="8" w:space="0" w:color="auto"/>
              <w:bottom w:val="single" w:sz="4"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(17,5)</w:t>
            </w:r>
          </w:p>
        </w:tc>
        <w:tc>
          <w:tcPr>
            <w:tcW w:w="895" w:type="dxa"/>
            <w:tcBorders>
              <w:top w:val="nil"/>
              <w:left w:val="single" w:sz="8" w:space="0" w:color="auto"/>
              <w:bottom w:val="single" w:sz="4"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w:t>
            </w:r>
          </w:p>
        </w:tc>
        <w:tc>
          <w:tcPr>
            <w:tcW w:w="976" w:type="dxa"/>
            <w:tcBorders>
              <w:top w:val="nil"/>
              <w:left w:val="single" w:sz="8" w:space="0" w:color="auto"/>
              <w:bottom w:val="single" w:sz="4"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(40)</w:t>
            </w:r>
          </w:p>
        </w:tc>
        <w:tc>
          <w:tcPr>
            <w:tcW w:w="1039" w:type="dxa"/>
            <w:tcBorders>
              <w:top w:val="nil"/>
              <w:left w:val="single" w:sz="8" w:space="0" w:color="auto"/>
              <w:bottom w:val="single" w:sz="4"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nil"/>
              <w:left w:val="single" w:sz="8" w:space="0" w:color="auto"/>
              <w:bottom w:val="single" w:sz="4"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nil"/>
              <w:left w:val="double" w:sz="4" w:space="0" w:color="auto"/>
              <w:bottom w:val="single" w:sz="4"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96,5000</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FERROVIAL AGROMAN</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(18,5)</w:t>
            </w:r>
          </w:p>
        </w:tc>
        <w:tc>
          <w:tcPr>
            <w:tcW w:w="895"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w:t>
            </w:r>
          </w:p>
        </w:tc>
        <w:tc>
          <w:tcPr>
            <w:tcW w:w="976"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(33,9231)</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91,4231</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UTE ACCIONA - EL SILBO</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(18)</w:t>
            </w:r>
          </w:p>
        </w:tc>
        <w:tc>
          <w:tcPr>
            <w:tcW w:w="895"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(9,5)</w:t>
            </w:r>
          </w:p>
        </w:tc>
        <w:tc>
          <w:tcPr>
            <w:tcW w:w="976"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(33,2632)</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90,7632</w:t>
            </w:r>
          </w:p>
        </w:tc>
      </w:tr>
      <w:tr w:rsidR="008E5C72" w:rsidRPr="008E5C72" w:rsidTr="008E5C72">
        <w:trPr>
          <w:trHeight w:val="360"/>
          <w:jc w:val="center"/>
        </w:trPr>
        <w:tc>
          <w:tcPr>
            <w:tcW w:w="3253" w:type="dxa"/>
            <w:tcBorders>
              <w:top w:val="single" w:sz="4"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VVO CONSTRUCCIONES</w:t>
            </w:r>
          </w:p>
        </w:tc>
        <w:tc>
          <w:tcPr>
            <w:tcW w:w="985" w:type="dxa"/>
            <w:tcBorders>
              <w:top w:val="single" w:sz="4"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(18,5)</w:t>
            </w:r>
          </w:p>
        </w:tc>
        <w:tc>
          <w:tcPr>
            <w:tcW w:w="895" w:type="dxa"/>
            <w:tcBorders>
              <w:top w:val="single" w:sz="4"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(7)</w:t>
            </w:r>
          </w:p>
        </w:tc>
        <w:tc>
          <w:tcPr>
            <w:tcW w:w="976" w:type="dxa"/>
            <w:tcBorders>
              <w:top w:val="single" w:sz="4"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(31,3077)</w:t>
            </w:r>
          </w:p>
        </w:tc>
        <w:tc>
          <w:tcPr>
            <w:tcW w:w="1039" w:type="dxa"/>
            <w:tcBorders>
              <w:top w:val="single" w:sz="4"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4"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4"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86,8077</w:t>
            </w:r>
          </w:p>
        </w:tc>
      </w:tr>
      <w:tr w:rsidR="008E5C72" w:rsidRPr="008E5C72" w:rsidTr="008E5C72">
        <w:trPr>
          <w:trHeight w:val="360"/>
          <w:jc w:val="center"/>
        </w:trPr>
        <w:tc>
          <w:tcPr>
            <w:tcW w:w="3253" w:type="dxa"/>
            <w:tcBorders>
              <w:top w:val="single" w:sz="4"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OPROLER OBRAS Y PROYECTOS</w:t>
            </w:r>
          </w:p>
        </w:tc>
        <w:tc>
          <w:tcPr>
            <w:tcW w:w="985" w:type="dxa"/>
            <w:tcBorders>
              <w:top w:val="single" w:sz="4"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(15,5)</w:t>
            </w:r>
          </w:p>
        </w:tc>
        <w:tc>
          <w:tcPr>
            <w:tcW w:w="895" w:type="dxa"/>
            <w:tcBorders>
              <w:top w:val="single" w:sz="4"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(5)</w:t>
            </w:r>
          </w:p>
        </w:tc>
        <w:tc>
          <w:tcPr>
            <w:tcW w:w="976" w:type="dxa"/>
            <w:tcBorders>
              <w:top w:val="single" w:sz="4"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(35,7265)</w:t>
            </w:r>
          </w:p>
        </w:tc>
        <w:tc>
          <w:tcPr>
            <w:tcW w:w="1039" w:type="dxa"/>
            <w:tcBorders>
              <w:top w:val="single" w:sz="4"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4"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4"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86,2265</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ZONA VERDE</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(17)</w:t>
            </w:r>
          </w:p>
        </w:tc>
        <w:tc>
          <w:tcPr>
            <w:tcW w:w="895"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(3,5)</w:t>
            </w:r>
          </w:p>
        </w:tc>
        <w:tc>
          <w:tcPr>
            <w:tcW w:w="976"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(33,4319)</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83,9319</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ELFIDIO PÉREZ CONSTRUCCIONES</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(19)</w:t>
            </w:r>
          </w:p>
        </w:tc>
        <w:tc>
          <w:tcPr>
            <w:tcW w:w="895"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(9,5)</w:t>
            </w:r>
          </w:p>
        </w:tc>
        <w:tc>
          <w:tcPr>
            <w:tcW w:w="976"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(17,8827)</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76,3827</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BECSA</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(19)</w:t>
            </w:r>
          </w:p>
        </w:tc>
        <w:tc>
          <w:tcPr>
            <w:tcW w:w="895"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(8)</w:t>
            </w:r>
          </w:p>
        </w:tc>
        <w:tc>
          <w:tcPr>
            <w:tcW w:w="976"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(15,9312)</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72,9312</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CONDACA CANARIAS</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(19)</w:t>
            </w:r>
          </w:p>
        </w:tc>
        <w:tc>
          <w:tcPr>
            <w:tcW w:w="895"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(9,5)</w:t>
            </w:r>
          </w:p>
        </w:tc>
        <w:tc>
          <w:tcPr>
            <w:tcW w:w="976"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(13,9324)</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72,4324</w:t>
            </w:r>
          </w:p>
        </w:tc>
      </w:tr>
      <w:tr w:rsidR="008E5C72" w:rsidRPr="008E5C72" w:rsidTr="008E5C72">
        <w:trPr>
          <w:trHeight w:val="360"/>
          <w:jc w:val="center"/>
        </w:trPr>
        <w:tc>
          <w:tcPr>
            <w:tcW w:w="3253"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both"/>
              <w:textAlignment w:val="baseline"/>
              <w:rPr>
                <w:rFonts w:ascii="Arial" w:hAnsi="Arial" w:cs="Arial"/>
                <w:bCs/>
                <w:sz w:val="16"/>
                <w:szCs w:val="16"/>
                <w:lang w:val="es-ES"/>
              </w:rPr>
            </w:pPr>
            <w:r w:rsidRPr="008E5C72">
              <w:rPr>
                <w:rFonts w:ascii="Arial" w:hAnsi="Arial" w:cs="Arial"/>
                <w:bCs/>
                <w:sz w:val="16"/>
                <w:szCs w:val="16"/>
              </w:rPr>
              <w:t>TRANSFORMACIONES Y SERVICIOS TRAYSESA</w:t>
            </w:r>
          </w:p>
        </w:tc>
        <w:tc>
          <w:tcPr>
            <w:tcW w:w="985" w:type="dxa"/>
            <w:tcBorders>
              <w:top w:val="single" w:sz="8" w:space="0" w:color="auto"/>
              <w:left w:val="single" w:sz="8"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(19)</w:t>
            </w:r>
          </w:p>
        </w:tc>
        <w:tc>
          <w:tcPr>
            <w:tcW w:w="895" w:type="dxa"/>
            <w:tcBorders>
              <w:top w:val="single" w:sz="8" w:space="0" w:color="auto"/>
              <w:left w:val="single" w:sz="8" w:space="0" w:color="auto"/>
              <w:bottom w:val="single" w:sz="8" w:space="0" w:color="auto"/>
              <w:right w:val="double" w:sz="4"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(8)</w:t>
            </w:r>
          </w:p>
        </w:tc>
        <w:tc>
          <w:tcPr>
            <w:tcW w:w="976" w:type="dxa"/>
            <w:tcBorders>
              <w:top w:val="single" w:sz="8" w:space="0" w:color="auto"/>
              <w:left w:val="double" w:sz="4"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(10,4352)</w:t>
            </w:r>
          </w:p>
        </w:tc>
        <w:tc>
          <w:tcPr>
            <w:tcW w:w="1039" w:type="dxa"/>
            <w:tcBorders>
              <w:top w:val="single" w:sz="8" w:space="0" w:color="auto"/>
              <w:left w:val="single" w:sz="8" w:space="0" w:color="auto"/>
              <w:bottom w:val="single" w:sz="8" w:space="0" w:color="auto"/>
              <w:right w:val="single" w:sz="8" w:space="0" w:color="auto"/>
            </w:tcBorders>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w:t>
            </w:r>
          </w:p>
        </w:tc>
        <w:tc>
          <w:tcPr>
            <w:tcW w:w="745" w:type="dxa"/>
            <w:tcBorders>
              <w:top w:val="single" w:sz="8" w:space="0" w:color="auto"/>
              <w:left w:val="single" w:sz="8" w:space="0" w:color="auto"/>
              <w:bottom w:val="single" w:sz="8" w:space="0" w:color="auto"/>
              <w:right w:val="double" w:sz="4"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8E5C72" w:rsidRPr="008E5C72" w:rsidRDefault="008E5C72" w:rsidP="008E5C72">
            <w:pPr>
              <w:spacing w:after="0"/>
              <w:jc w:val="center"/>
              <w:textAlignment w:val="baseline"/>
              <w:rPr>
                <w:rFonts w:ascii="Arial" w:hAnsi="Arial" w:cs="Arial"/>
                <w:bCs/>
                <w:sz w:val="16"/>
                <w:szCs w:val="16"/>
                <w:lang w:val="es-ES"/>
              </w:rPr>
            </w:pPr>
            <w:r w:rsidRPr="008E5C72">
              <w:rPr>
                <w:rFonts w:ascii="Arial" w:hAnsi="Arial" w:cs="Arial"/>
                <w:bCs/>
                <w:sz w:val="16"/>
                <w:szCs w:val="16"/>
                <w:lang w:val="es-ES"/>
              </w:rPr>
              <w:t>67,4352</w:t>
            </w:r>
          </w:p>
        </w:tc>
      </w:tr>
    </w:tbl>
    <w:p w:rsidR="00FE7905" w:rsidRDefault="00FE7905" w:rsidP="00B42516">
      <w:pPr>
        <w:spacing w:before="120" w:after="120"/>
        <w:jc w:val="both"/>
        <w:textAlignment w:val="baseline"/>
        <w:rPr>
          <w:rFonts w:ascii="Arial" w:hAnsi="Arial" w:cs="Arial"/>
          <w:bCs/>
          <w:sz w:val="20"/>
          <w:szCs w:val="20"/>
        </w:rPr>
      </w:pPr>
    </w:p>
    <w:p w:rsidR="00EC7AC5" w:rsidRPr="00DC368E" w:rsidRDefault="008E5C72" w:rsidP="00DC368E">
      <w:pPr>
        <w:jc w:val="both"/>
        <w:textAlignment w:val="baseline"/>
        <w:rPr>
          <w:rFonts w:ascii="Arial" w:hAnsi="Arial" w:cs="Arial"/>
          <w:spacing w:val="-4"/>
          <w:sz w:val="20"/>
          <w:szCs w:val="20"/>
        </w:rPr>
      </w:pPr>
      <w:r>
        <w:rPr>
          <w:rFonts w:ascii="Arial" w:hAnsi="Arial" w:cs="Arial"/>
          <w:b/>
          <w:bCs/>
          <w:sz w:val="20"/>
          <w:szCs w:val="20"/>
        </w:rPr>
        <w:t>9</w:t>
      </w:r>
      <w:r w:rsidR="00EC7AC5" w:rsidRPr="00DC368E">
        <w:rPr>
          <w:rFonts w:ascii="Arial" w:hAnsi="Arial" w:cs="Arial"/>
          <w:b/>
          <w:bCs/>
          <w:sz w:val="20"/>
          <w:szCs w:val="20"/>
        </w:rPr>
        <w:t xml:space="preserve">º.- </w:t>
      </w:r>
      <w:r w:rsidR="00EC7AC5" w:rsidRPr="00DC368E">
        <w:rPr>
          <w:rFonts w:ascii="Arial" w:hAnsi="Arial" w:cs="Arial"/>
          <w:bCs/>
          <w:sz w:val="20"/>
          <w:szCs w:val="20"/>
        </w:rPr>
        <w:t xml:space="preserve">La </w:t>
      </w:r>
      <w:r w:rsidR="004F449E">
        <w:rPr>
          <w:rFonts w:ascii="Arial" w:hAnsi="Arial" w:cs="Arial"/>
          <w:bCs/>
          <w:sz w:val="20"/>
          <w:szCs w:val="20"/>
        </w:rPr>
        <w:t>UTE ACCESO COSTA ADEJE</w:t>
      </w:r>
      <w:r w:rsidR="00FE7905">
        <w:rPr>
          <w:rFonts w:ascii="Arial" w:hAnsi="Arial" w:cs="Arial"/>
          <w:bCs/>
          <w:sz w:val="20"/>
          <w:szCs w:val="20"/>
        </w:rPr>
        <w:t xml:space="preserve"> con CIF </w:t>
      </w:r>
      <w:r w:rsidR="004F449E">
        <w:rPr>
          <w:rFonts w:ascii="Arial" w:hAnsi="Arial" w:cs="Arial"/>
          <w:bCs/>
          <w:sz w:val="20"/>
          <w:szCs w:val="20"/>
        </w:rPr>
        <w:t>U</w:t>
      </w:r>
      <w:r w:rsidR="004F449E" w:rsidRPr="004F449E">
        <w:rPr>
          <w:rFonts w:ascii="Arial" w:hAnsi="Arial" w:cs="Arial"/>
          <w:bCs/>
          <w:sz w:val="20"/>
          <w:szCs w:val="20"/>
          <w:lang w:val="es-ES"/>
        </w:rPr>
        <w:t xml:space="preserve"> </w:t>
      </w:r>
      <w:r w:rsidR="004F449E" w:rsidRPr="00A0319F">
        <w:rPr>
          <w:rFonts w:ascii="Arial" w:hAnsi="Arial" w:cs="Arial"/>
          <w:bCs/>
          <w:sz w:val="20"/>
          <w:szCs w:val="20"/>
          <w:lang w:val="es-ES"/>
        </w:rPr>
        <w:t>U76755610</w:t>
      </w:r>
      <w:r w:rsidR="00EC7AC5" w:rsidRPr="00DC368E">
        <w:rPr>
          <w:rFonts w:ascii="Arial" w:hAnsi="Arial" w:cs="Arial"/>
          <w:spacing w:val="-4"/>
          <w:sz w:val="20"/>
          <w:szCs w:val="20"/>
        </w:rPr>
        <w:t>, aporta la documentación requerida en la cláusula 17 de las del pliego, acreditativa de su capacidad, personalidad, representación, solvencia y cumplimiento de sus obligaciones tributarias y con la seguridad social, y deposita la garantía definitiva del contrato.</w:t>
      </w:r>
    </w:p>
    <w:p w:rsidR="00EC7AC5" w:rsidRPr="00DC368E" w:rsidRDefault="00AB66ED" w:rsidP="00DC368E">
      <w:pPr>
        <w:jc w:val="both"/>
        <w:textAlignment w:val="baseline"/>
        <w:rPr>
          <w:rFonts w:ascii="Arial" w:hAnsi="Arial" w:cs="Arial"/>
          <w:spacing w:val="-4"/>
          <w:sz w:val="20"/>
          <w:szCs w:val="20"/>
        </w:rPr>
      </w:pPr>
      <w:r>
        <w:rPr>
          <w:rFonts w:ascii="Arial" w:hAnsi="Arial" w:cs="Arial"/>
          <w:b/>
          <w:spacing w:val="-4"/>
          <w:sz w:val="20"/>
          <w:szCs w:val="20"/>
        </w:rPr>
        <w:t>10</w:t>
      </w:r>
      <w:r w:rsidR="00EC7AC5" w:rsidRPr="00DC368E">
        <w:rPr>
          <w:rFonts w:ascii="Arial" w:hAnsi="Arial" w:cs="Arial"/>
          <w:b/>
          <w:spacing w:val="-4"/>
          <w:sz w:val="20"/>
          <w:szCs w:val="20"/>
        </w:rPr>
        <w:t xml:space="preserve">º.- </w:t>
      </w:r>
      <w:r w:rsidR="00EC7AC5" w:rsidRPr="00DC368E">
        <w:rPr>
          <w:rFonts w:ascii="Arial" w:hAnsi="Arial" w:cs="Arial"/>
          <w:spacing w:val="-4"/>
          <w:sz w:val="20"/>
          <w:szCs w:val="20"/>
        </w:rPr>
        <w:t xml:space="preserve">En consecuencia, y según lo dispuesto en la cláusula 18, la Mesa de Contratación, en sesión celebrada el </w:t>
      </w:r>
      <w:r w:rsidR="00D80642">
        <w:rPr>
          <w:rFonts w:ascii="Arial" w:hAnsi="Arial" w:cs="Arial"/>
          <w:spacing w:val="-4"/>
          <w:sz w:val="20"/>
          <w:szCs w:val="20"/>
        </w:rPr>
        <w:t>24</w:t>
      </w:r>
      <w:r w:rsidR="00596864">
        <w:rPr>
          <w:rFonts w:ascii="Arial" w:hAnsi="Arial" w:cs="Arial"/>
          <w:spacing w:val="-4"/>
          <w:sz w:val="20"/>
          <w:szCs w:val="20"/>
        </w:rPr>
        <w:t xml:space="preserve"> </w:t>
      </w:r>
      <w:r w:rsidR="00EC7AC5" w:rsidRPr="00DC368E">
        <w:rPr>
          <w:rFonts w:ascii="Arial" w:hAnsi="Arial" w:cs="Arial"/>
          <w:spacing w:val="-4"/>
          <w:sz w:val="20"/>
          <w:szCs w:val="20"/>
        </w:rPr>
        <w:t xml:space="preserve">de </w:t>
      </w:r>
      <w:r w:rsidR="00596864">
        <w:rPr>
          <w:rFonts w:ascii="Arial" w:hAnsi="Arial" w:cs="Arial"/>
          <w:spacing w:val="-4"/>
          <w:sz w:val="20"/>
          <w:szCs w:val="20"/>
        </w:rPr>
        <w:t>enero</w:t>
      </w:r>
      <w:r w:rsidR="00EC7AC5" w:rsidRPr="00DC368E">
        <w:rPr>
          <w:rFonts w:ascii="Arial" w:hAnsi="Arial" w:cs="Arial"/>
          <w:spacing w:val="-4"/>
          <w:sz w:val="20"/>
          <w:szCs w:val="20"/>
        </w:rPr>
        <w:t xml:space="preserve"> de 201</w:t>
      </w:r>
      <w:r w:rsidR="00596864">
        <w:rPr>
          <w:rFonts w:ascii="Arial" w:hAnsi="Arial" w:cs="Arial"/>
          <w:spacing w:val="-4"/>
          <w:sz w:val="20"/>
          <w:szCs w:val="20"/>
        </w:rPr>
        <w:t>8</w:t>
      </w:r>
      <w:r w:rsidR="00EC7AC5" w:rsidRPr="00DC368E">
        <w:rPr>
          <w:rFonts w:ascii="Arial" w:hAnsi="Arial" w:cs="Arial"/>
          <w:spacing w:val="-4"/>
          <w:sz w:val="20"/>
          <w:szCs w:val="20"/>
        </w:rPr>
        <w:t xml:space="preserve">, emitió propuesta de adjudicación del contrato a favor de la empresa </w:t>
      </w:r>
      <w:r>
        <w:rPr>
          <w:rFonts w:ascii="Arial" w:hAnsi="Arial" w:cs="Arial"/>
          <w:bCs/>
          <w:sz w:val="20"/>
          <w:szCs w:val="20"/>
        </w:rPr>
        <w:t>UTE ACCESO COSTA ADEJE con CIF U</w:t>
      </w:r>
      <w:r w:rsidRPr="004F449E">
        <w:rPr>
          <w:rFonts w:ascii="Arial" w:hAnsi="Arial" w:cs="Arial"/>
          <w:bCs/>
          <w:sz w:val="20"/>
          <w:szCs w:val="20"/>
          <w:lang w:val="es-ES"/>
        </w:rPr>
        <w:t xml:space="preserve"> </w:t>
      </w:r>
      <w:r w:rsidRPr="00A0319F">
        <w:rPr>
          <w:rFonts w:ascii="Arial" w:hAnsi="Arial" w:cs="Arial"/>
          <w:bCs/>
          <w:sz w:val="20"/>
          <w:szCs w:val="20"/>
          <w:lang w:val="es-ES"/>
        </w:rPr>
        <w:t>U76755610</w:t>
      </w:r>
      <w:r w:rsidR="00090FF7">
        <w:rPr>
          <w:rFonts w:ascii="Arial" w:hAnsi="Arial" w:cs="Arial"/>
          <w:bCs/>
          <w:sz w:val="20"/>
          <w:szCs w:val="20"/>
        </w:rPr>
        <w:t>,</w:t>
      </w:r>
      <w:r w:rsidR="00EC7AC5" w:rsidRPr="00DC368E">
        <w:rPr>
          <w:rFonts w:ascii="Arial" w:hAnsi="Arial" w:cs="Arial"/>
          <w:spacing w:val="-4"/>
          <w:sz w:val="20"/>
          <w:szCs w:val="20"/>
        </w:rPr>
        <w:t xml:space="preserve"> de conformidad con las siguientes condiciones principales:</w:t>
      </w:r>
    </w:p>
    <w:p w:rsidR="00AB66ED" w:rsidRPr="00AB66ED" w:rsidRDefault="00AB66ED" w:rsidP="00AB66ED">
      <w:pPr>
        <w:spacing w:before="120" w:after="120"/>
        <w:ind w:left="284"/>
        <w:jc w:val="both"/>
        <w:textAlignment w:val="baseline"/>
        <w:rPr>
          <w:rFonts w:ascii="Arial" w:hAnsi="Arial" w:cs="Arial"/>
          <w:sz w:val="20"/>
          <w:szCs w:val="20"/>
          <w:lang w:val="es-ES"/>
        </w:rPr>
      </w:pPr>
      <w:r w:rsidRPr="00AB66ED">
        <w:rPr>
          <w:rFonts w:ascii="Arial" w:hAnsi="Arial" w:cs="Arial"/>
          <w:sz w:val="20"/>
          <w:szCs w:val="20"/>
          <w:lang w:val="es-ES"/>
        </w:rPr>
        <w:t xml:space="preserve">- El objeto del contrato consiste en la ejecución de las obras de "Mejora de Acceso a Costa </w:t>
      </w:r>
      <w:proofErr w:type="spellStart"/>
      <w:r w:rsidRPr="00AB66ED">
        <w:rPr>
          <w:rFonts w:ascii="Arial" w:hAnsi="Arial" w:cs="Arial"/>
          <w:sz w:val="20"/>
          <w:szCs w:val="20"/>
          <w:lang w:val="es-ES"/>
        </w:rPr>
        <w:t>Adeje</w:t>
      </w:r>
      <w:proofErr w:type="spellEnd"/>
      <w:r w:rsidRPr="00AB66ED">
        <w:rPr>
          <w:rFonts w:ascii="Arial" w:hAnsi="Arial" w:cs="Arial"/>
          <w:sz w:val="20"/>
          <w:szCs w:val="20"/>
          <w:lang w:val="es-ES"/>
        </w:rPr>
        <w:t xml:space="preserve"> desde </w:t>
      </w:r>
      <w:proofErr w:type="spellStart"/>
      <w:r w:rsidRPr="00AB66ED">
        <w:rPr>
          <w:rFonts w:ascii="Arial" w:hAnsi="Arial" w:cs="Arial"/>
          <w:sz w:val="20"/>
          <w:szCs w:val="20"/>
          <w:lang w:val="es-ES"/>
        </w:rPr>
        <w:t>Fañabé</w:t>
      </w:r>
      <w:proofErr w:type="spellEnd"/>
      <w:r w:rsidRPr="00AB66ED">
        <w:rPr>
          <w:rFonts w:ascii="Arial" w:hAnsi="Arial" w:cs="Arial"/>
          <w:sz w:val="20"/>
          <w:szCs w:val="20"/>
          <w:lang w:val="es-ES"/>
        </w:rPr>
        <w:t xml:space="preserve">", en el término municipal de </w:t>
      </w:r>
      <w:proofErr w:type="spellStart"/>
      <w:r w:rsidRPr="00AB66ED">
        <w:rPr>
          <w:rFonts w:ascii="Arial" w:hAnsi="Arial" w:cs="Arial"/>
          <w:sz w:val="20"/>
          <w:szCs w:val="20"/>
          <w:lang w:val="es-ES"/>
        </w:rPr>
        <w:t>Adeje</w:t>
      </w:r>
      <w:proofErr w:type="spellEnd"/>
      <w:r w:rsidRPr="00AB66ED">
        <w:rPr>
          <w:rFonts w:ascii="Arial" w:hAnsi="Arial" w:cs="Arial"/>
          <w:sz w:val="20"/>
          <w:szCs w:val="20"/>
          <w:lang w:val="es-ES"/>
        </w:rPr>
        <w:t>.</w:t>
      </w:r>
    </w:p>
    <w:p w:rsidR="00AB66ED" w:rsidRPr="00AB66ED" w:rsidRDefault="00AB66ED" w:rsidP="00AB66ED">
      <w:pPr>
        <w:spacing w:before="120" w:after="120"/>
        <w:ind w:left="284"/>
        <w:jc w:val="both"/>
        <w:textAlignment w:val="baseline"/>
        <w:rPr>
          <w:rFonts w:ascii="Arial" w:hAnsi="Arial" w:cs="Arial"/>
          <w:sz w:val="20"/>
          <w:szCs w:val="20"/>
          <w:lang w:val="es-ES"/>
        </w:rPr>
      </w:pPr>
      <w:r w:rsidRPr="00AB66ED">
        <w:rPr>
          <w:rFonts w:ascii="Arial" w:hAnsi="Arial" w:cs="Arial"/>
          <w:sz w:val="20"/>
          <w:szCs w:val="20"/>
          <w:lang w:val="es-ES"/>
        </w:rPr>
        <w:t>- El precio es de 1.522.546,14 €, más 106.578,23 €, en concepto de IGIC, al tipo del 7%, lo que hace un importe total de 1.629.124,37 euros.</w:t>
      </w:r>
    </w:p>
    <w:p w:rsidR="00AB66ED" w:rsidRPr="00AB66ED" w:rsidRDefault="00AB66ED" w:rsidP="00AB66ED">
      <w:pPr>
        <w:spacing w:before="120" w:after="120"/>
        <w:ind w:left="284"/>
        <w:jc w:val="both"/>
        <w:textAlignment w:val="baseline"/>
        <w:rPr>
          <w:rFonts w:ascii="Arial" w:hAnsi="Arial" w:cs="Arial"/>
          <w:sz w:val="20"/>
          <w:szCs w:val="20"/>
          <w:lang w:val="es-ES"/>
        </w:rPr>
      </w:pPr>
      <w:r w:rsidRPr="00AB66ED">
        <w:rPr>
          <w:rFonts w:ascii="Arial" w:hAnsi="Arial" w:cs="Arial"/>
          <w:sz w:val="20"/>
          <w:szCs w:val="20"/>
          <w:lang w:val="es-ES"/>
        </w:rPr>
        <w:t>- El plazo de ejecución del contrato es de 7 meses, a contar desde el día siguiente al de la formalización  del acta de comprobación del replanteo.</w:t>
      </w:r>
    </w:p>
    <w:p w:rsidR="00FA0E32" w:rsidRDefault="007E3865" w:rsidP="007E3865">
      <w:pPr>
        <w:spacing w:before="240"/>
        <w:jc w:val="both"/>
        <w:textAlignment w:val="baseline"/>
        <w:rPr>
          <w:rFonts w:ascii="Arial" w:hAnsi="Arial" w:cs="Arial"/>
          <w:bCs/>
          <w:color w:val="FF0000"/>
          <w:sz w:val="20"/>
          <w:szCs w:val="20"/>
        </w:rPr>
      </w:pPr>
      <w:r w:rsidRPr="007E3865">
        <w:rPr>
          <w:rFonts w:ascii="Arial" w:hAnsi="Arial" w:cs="Arial"/>
          <w:b/>
          <w:bCs/>
          <w:sz w:val="20"/>
          <w:szCs w:val="20"/>
        </w:rPr>
        <w:t>11º.-</w:t>
      </w:r>
      <w:r>
        <w:rPr>
          <w:rFonts w:ascii="Arial" w:hAnsi="Arial" w:cs="Arial"/>
          <w:bCs/>
          <w:sz w:val="20"/>
          <w:szCs w:val="20"/>
        </w:rPr>
        <w:t xml:space="preserve"> </w:t>
      </w:r>
      <w:r w:rsidR="00EC7AC5" w:rsidRPr="00DC368E">
        <w:rPr>
          <w:rFonts w:ascii="Arial" w:hAnsi="Arial" w:cs="Arial"/>
          <w:bCs/>
          <w:sz w:val="20"/>
          <w:szCs w:val="20"/>
        </w:rPr>
        <w:t xml:space="preserve">De conformidad con lo expuesto, en acuerdo </w:t>
      </w:r>
      <w:r>
        <w:rPr>
          <w:rFonts w:ascii="Arial" w:hAnsi="Arial" w:cs="Arial"/>
          <w:bCs/>
          <w:sz w:val="20"/>
          <w:szCs w:val="20"/>
        </w:rPr>
        <w:t xml:space="preserve">por el Consejo de Gobierno Insular </w:t>
      </w:r>
      <w:r w:rsidR="00EC7AC5" w:rsidRPr="00DC368E">
        <w:rPr>
          <w:rFonts w:ascii="Arial" w:hAnsi="Arial" w:cs="Arial"/>
          <w:bCs/>
          <w:sz w:val="20"/>
          <w:szCs w:val="20"/>
        </w:rPr>
        <w:t xml:space="preserve">adoptado en sesión de </w:t>
      </w:r>
      <w:r w:rsidR="00AB66ED">
        <w:rPr>
          <w:rFonts w:ascii="Arial" w:hAnsi="Arial" w:cs="Arial"/>
          <w:bCs/>
          <w:sz w:val="20"/>
          <w:szCs w:val="20"/>
        </w:rPr>
        <w:t>27</w:t>
      </w:r>
      <w:r w:rsidR="00E627FC" w:rsidRPr="00DC368E">
        <w:rPr>
          <w:rFonts w:ascii="Arial" w:hAnsi="Arial" w:cs="Arial"/>
          <w:bCs/>
          <w:sz w:val="20"/>
          <w:szCs w:val="20"/>
        </w:rPr>
        <w:t xml:space="preserve"> de </w:t>
      </w:r>
      <w:r w:rsidR="000E07F6">
        <w:rPr>
          <w:rFonts w:ascii="Arial" w:hAnsi="Arial" w:cs="Arial"/>
          <w:bCs/>
          <w:sz w:val="20"/>
          <w:szCs w:val="20"/>
        </w:rPr>
        <w:t>septiembre</w:t>
      </w:r>
      <w:r w:rsidR="00EC7AC5" w:rsidRPr="00DC368E">
        <w:rPr>
          <w:rFonts w:ascii="Arial" w:hAnsi="Arial" w:cs="Arial"/>
          <w:bCs/>
          <w:sz w:val="20"/>
          <w:szCs w:val="20"/>
        </w:rPr>
        <w:t xml:space="preserve"> de 2017 </w:t>
      </w:r>
      <w:r w:rsidR="00FA0E32">
        <w:rPr>
          <w:rFonts w:ascii="Arial" w:hAnsi="Arial" w:cs="Arial"/>
          <w:bCs/>
          <w:sz w:val="20"/>
          <w:szCs w:val="20"/>
        </w:rPr>
        <w:t xml:space="preserve">se aprueba el expediente de contratación por procedimiento abierto de las obras </w:t>
      </w:r>
      <w:r w:rsidR="00FA0E32" w:rsidRPr="00FA0E32">
        <w:rPr>
          <w:rFonts w:ascii="Arial" w:hAnsi="Arial" w:cs="Arial"/>
          <w:sz w:val="20"/>
          <w:szCs w:val="20"/>
        </w:rPr>
        <w:t>comprendidas en</w:t>
      </w:r>
      <w:r w:rsidR="00FA0E32" w:rsidRPr="00FA0E32">
        <w:rPr>
          <w:rFonts w:ascii="Arial" w:hAnsi="Arial" w:cs="Arial"/>
          <w:bCs/>
          <w:sz w:val="20"/>
          <w:szCs w:val="20"/>
        </w:rPr>
        <w:t xml:space="preserve"> el Proyecto de</w:t>
      </w:r>
      <w:r w:rsidR="00FA0E32" w:rsidRPr="00FA0E32">
        <w:rPr>
          <w:rFonts w:ascii="Arial" w:hAnsi="Arial" w:cs="Arial"/>
          <w:sz w:val="20"/>
          <w:szCs w:val="20"/>
        </w:rPr>
        <w:t xml:space="preserve"> mejora del acceso a Costa </w:t>
      </w:r>
      <w:proofErr w:type="spellStart"/>
      <w:r w:rsidR="00FA0E32" w:rsidRPr="00FA0E32">
        <w:rPr>
          <w:rFonts w:ascii="Arial" w:hAnsi="Arial" w:cs="Arial"/>
          <w:sz w:val="20"/>
          <w:szCs w:val="20"/>
        </w:rPr>
        <w:t>Adeje</w:t>
      </w:r>
      <w:proofErr w:type="spellEnd"/>
      <w:r w:rsidR="00FA0E32" w:rsidRPr="00FA0E32">
        <w:rPr>
          <w:rFonts w:ascii="Arial" w:hAnsi="Arial" w:cs="Arial"/>
          <w:sz w:val="20"/>
          <w:szCs w:val="20"/>
        </w:rPr>
        <w:t xml:space="preserve"> desde </w:t>
      </w:r>
      <w:proofErr w:type="spellStart"/>
      <w:r w:rsidR="00FA0E32" w:rsidRPr="00FA0E32">
        <w:rPr>
          <w:rFonts w:ascii="Arial" w:hAnsi="Arial" w:cs="Arial"/>
          <w:sz w:val="20"/>
          <w:szCs w:val="20"/>
        </w:rPr>
        <w:t>Fañabé</w:t>
      </w:r>
      <w:proofErr w:type="spellEnd"/>
      <w:r w:rsidR="00FA0E32" w:rsidRPr="00FA0E32">
        <w:rPr>
          <w:rFonts w:ascii="Arial" w:hAnsi="Arial" w:cs="Arial"/>
          <w:bCs/>
          <w:sz w:val="20"/>
          <w:szCs w:val="20"/>
        </w:rPr>
        <w:t xml:space="preserve">, en el término municipal de </w:t>
      </w:r>
      <w:proofErr w:type="spellStart"/>
      <w:r w:rsidR="00FA0E32" w:rsidRPr="00FA0E32">
        <w:rPr>
          <w:rFonts w:ascii="Arial" w:hAnsi="Arial" w:cs="Arial"/>
          <w:bCs/>
          <w:sz w:val="20"/>
          <w:szCs w:val="20"/>
        </w:rPr>
        <w:t>Adeje</w:t>
      </w:r>
      <w:proofErr w:type="spellEnd"/>
      <w:r w:rsidR="00FA0E32" w:rsidRPr="00FA0E32">
        <w:rPr>
          <w:rFonts w:ascii="Arial" w:hAnsi="Arial" w:cs="Arial"/>
          <w:bCs/>
          <w:sz w:val="20"/>
          <w:szCs w:val="20"/>
        </w:rPr>
        <w:t xml:space="preserve">, incluido en el Programa 4.5 de “Estrategia y Regeneración del </w:t>
      </w:r>
      <w:r w:rsidR="00FA0E32">
        <w:rPr>
          <w:rFonts w:ascii="Arial" w:hAnsi="Arial" w:cs="Arial"/>
          <w:bCs/>
          <w:sz w:val="20"/>
          <w:szCs w:val="20"/>
        </w:rPr>
        <w:t>E</w:t>
      </w:r>
      <w:r w:rsidR="00FA0E32" w:rsidRPr="00FA0E32">
        <w:rPr>
          <w:rFonts w:ascii="Arial" w:hAnsi="Arial" w:cs="Arial"/>
          <w:bCs/>
          <w:sz w:val="20"/>
          <w:szCs w:val="20"/>
        </w:rPr>
        <w:t>spacio turístico” del MEDI-FDCAN</w:t>
      </w:r>
      <w:r w:rsidR="00FA0E32">
        <w:rPr>
          <w:rFonts w:ascii="Arial" w:hAnsi="Arial" w:cs="Arial"/>
          <w:sz w:val="20"/>
          <w:szCs w:val="20"/>
        </w:rPr>
        <w:t xml:space="preserve">, así como los pliegos de cláusulas administrativas y prescripciones técnicas, autorizando un gasto total para atender a la presente contratación por importe de 2.069.326,99 euros; y delegando en </w:t>
      </w:r>
      <w:r w:rsidR="00FA0E32" w:rsidRPr="00FA0E32">
        <w:rPr>
          <w:rFonts w:ascii="Arial" w:hAnsi="Arial" w:cs="Arial"/>
          <w:sz w:val="20"/>
          <w:szCs w:val="20"/>
        </w:rPr>
        <w:t xml:space="preserve">el </w:t>
      </w:r>
      <w:r w:rsidR="00FA0E32" w:rsidRPr="00FA0E32">
        <w:rPr>
          <w:rFonts w:ascii="Arial" w:hAnsi="Arial" w:cs="Arial"/>
          <w:b/>
          <w:sz w:val="20"/>
          <w:szCs w:val="20"/>
        </w:rPr>
        <w:t>Sr. Consejero Insular del Área de Turismo, Internacionalización y Acción Exterior</w:t>
      </w:r>
      <w:r w:rsidR="00FA0E32" w:rsidRPr="00FA0E32">
        <w:rPr>
          <w:rFonts w:ascii="Arial" w:hAnsi="Arial" w:cs="Arial"/>
          <w:sz w:val="20"/>
          <w:szCs w:val="20"/>
        </w:rPr>
        <w:t xml:space="preserve"> la competencia necesaria para la realización de los trámites vinculados a la preparación, adjudicación, </w:t>
      </w:r>
      <w:r w:rsidR="00FA0E32">
        <w:rPr>
          <w:rFonts w:ascii="Arial" w:hAnsi="Arial" w:cs="Arial"/>
          <w:sz w:val="20"/>
          <w:szCs w:val="20"/>
        </w:rPr>
        <w:t>efectos y extinción del contrato.</w:t>
      </w:r>
    </w:p>
    <w:p w:rsidR="007E3865" w:rsidRPr="00DC368E" w:rsidRDefault="00FA0E32" w:rsidP="007E3865">
      <w:pPr>
        <w:spacing w:before="240"/>
        <w:jc w:val="both"/>
        <w:textAlignment w:val="baseline"/>
        <w:rPr>
          <w:rFonts w:ascii="Arial" w:hAnsi="Arial" w:cs="Arial"/>
          <w:bCs/>
          <w:color w:val="FF0000"/>
          <w:sz w:val="20"/>
          <w:szCs w:val="20"/>
        </w:rPr>
      </w:pPr>
      <w:r w:rsidRPr="00FA0E32">
        <w:rPr>
          <w:rFonts w:ascii="Arial" w:hAnsi="Arial" w:cs="Arial"/>
          <w:bCs/>
          <w:sz w:val="20"/>
          <w:szCs w:val="20"/>
        </w:rPr>
        <w:t xml:space="preserve">Dicha delegación </w:t>
      </w:r>
      <w:r w:rsidR="007E3865" w:rsidRPr="00DC368E">
        <w:rPr>
          <w:rFonts w:ascii="Arial" w:hAnsi="Arial" w:cs="Arial"/>
          <w:bCs/>
          <w:sz w:val="20"/>
          <w:szCs w:val="20"/>
        </w:rPr>
        <w:t xml:space="preserve">fue publicada en el Boletín Oficial de la Provincia número </w:t>
      </w:r>
      <w:r w:rsidR="007E3865">
        <w:rPr>
          <w:rFonts w:ascii="Arial" w:hAnsi="Arial" w:cs="Arial"/>
          <w:bCs/>
          <w:sz w:val="20"/>
          <w:szCs w:val="20"/>
        </w:rPr>
        <w:t>123 de 13</w:t>
      </w:r>
      <w:r w:rsidR="007E3865" w:rsidRPr="00DC368E">
        <w:rPr>
          <w:rFonts w:ascii="Arial" w:hAnsi="Arial" w:cs="Arial"/>
          <w:bCs/>
          <w:sz w:val="20"/>
          <w:szCs w:val="20"/>
        </w:rPr>
        <w:t xml:space="preserve"> de </w:t>
      </w:r>
      <w:r w:rsidR="007E3865">
        <w:rPr>
          <w:rFonts w:ascii="Arial" w:hAnsi="Arial" w:cs="Arial"/>
          <w:bCs/>
          <w:sz w:val="20"/>
          <w:szCs w:val="20"/>
        </w:rPr>
        <w:t>octubre</w:t>
      </w:r>
      <w:r w:rsidR="007E3865" w:rsidRPr="00DC368E">
        <w:rPr>
          <w:rFonts w:ascii="Arial" w:hAnsi="Arial" w:cs="Arial"/>
          <w:bCs/>
          <w:sz w:val="20"/>
          <w:szCs w:val="20"/>
        </w:rPr>
        <w:t xml:space="preserve"> de 2017</w:t>
      </w:r>
      <w:r w:rsidR="00DD3678">
        <w:rPr>
          <w:rFonts w:ascii="Arial" w:hAnsi="Arial" w:cs="Arial"/>
          <w:bCs/>
          <w:sz w:val="20"/>
          <w:szCs w:val="20"/>
        </w:rPr>
        <w:t>.</w:t>
      </w:r>
      <w:r w:rsidR="007E3865" w:rsidRPr="00DC368E">
        <w:rPr>
          <w:rFonts w:ascii="Arial" w:hAnsi="Arial" w:cs="Arial"/>
          <w:bCs/>
          <w:sz w:val="20"/>
          <w:szCs w:val="20"/>
        </w:rPr>
        <w:t xml:space="preserve"> </w:t>
      </w:r>
    </w:p>
    <w:p w:rsidR="007E3865" w:rsidRPr="007E3865" w:rsidRDefault="007E3865" w:rsidP="00AB66ED">
      <w:pPr>
        <w:widowControl w:val="0"/>
        <w:suppressAutoHyphens/>
        <w:spacing w:line="200" w:lineRule="atLeast"/>
        <w:jc w:val="both"/>
        <w:rPr>
          <w:rFonts w:asciiTheme="majorHAnsi" w:hAnsiTheme="majorHAnsi" w:cs="Arial"/>
          <w:i/>
          <w:sz w:val="20"/>
          <w:szCs w:val="20"/>
        </w:rPr>
      </w:pPr>
    </w:p>
    <w:p w:rsidR="00AB66ED" w:rsidRPr="00DD3678" w:rsidRDefault="00DD3678" w:rsidP="00AB66ED">
      <w:pPr>
        <w:widowControl w:val="0"/>
        <w:suppressAutoHyphens/>
        <w:spacing w:line="200" w:lineRule="atLeast"/>
        <w:jc w:val="both"/>
        <w:rPr>
          <w:rFonts w:ascii="Arial" w:hAnsi="Arial" w:cs="Arial"/>
          <w:sz w:val="20"/>
          <w:szCs w:val="20"/>
        </w:rPr>
      </w:pPr>
      <w:r w:rsidRPr="00C109ED">
        <w:rPr>
          <w:rFonts w:ascii="Arial" w:hAnsi="Arial" w:cs="Arial"/>
          <w:b/>
          <w:bCs/>
          <w:sz w:val="20"/>
          <w:szCs w:val="20"/>
        </w:rPr>
        <w:lastRenderedPageBreak/>
        <w:t>12</w:t>
      </w:r>
      <w:r w:rsidR="00AB66ED" w:rsidRPr="00C109ED">
        <w:rPr>
          <w:rFonts w:ascii="Arial" w:hAnsi="Arial" w:cs="Arial"/>
          <w:b/>
          <w:bCs/>
          <w:sz w:val="20"/>
          <w:szCs w:val="20"/>
        </w:rPr>
        <w:t>º.-</w:t>
      </w:r>
      <w:r w:rsidR="00AB66ED" w:rsidRPr="00AB66ED">
        <w:rPr>
          <w:rFonts w:asciiTheme="majorHAnsi" w:hAnsiTheme="majorHAnsi" w:cs="Arial"/>
          <w:b/>
          <w:i/>
          <w:sz w:val="20"/>
          <w:szCs w:val="20"/>
        </w:rPr>
        <w:t xml:space="preserve"> </w:t>
      </w:r>
      <w:r w:rsidR="00AB66ED" w:rsidRPr="00DD3678">
        <w:rPr>
          <w:rFonts w:ascii="Arial" w:hAnsi="Arial" w:cs="Arial"/>
          <w:sz w:val="20"/>
          <w:szCs w:val="20"/>
        </w:rPr>
        <w:t>La licitación de las obras fue publicada en el Boletín Oficial de la Provincia núm. 120, de 6 de octubre de 2017 y, finalizado el plazo de presentación de proposiciones, se presentaron a la misma, según consta en la diligencia consignada por la Sr. Vicesecretario General de la Corporación el día 6 de noviembre de 2017, las siguientes entidades:</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1. Transformaciones y Servicios, S.L. TRAYSESA.</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2. </w:t>
      </w:r>
      <w:proofErr w:type="spellStart"/>
      <w:r w:rsidRPr="00DD3678">
        <w:rPr>
          <w:rFonts w:ascii="Arial" w:hAnsi="Arial" w:cs="Arial"/>
          <w:sz w:val="20"/>
          <w:szCs w:val="20"/>
        </w:rPr>
        <w:t>Oproler</w:t>
      </w:r>
      <w:proofErr w:type="spellEnd"/>
      <w:r w:rsidRPr="00DD3678">
        <w:rPr>
          <w:rFonts w:ascii="Arial" w:hAnsi="Arial" w:cs="Arial"/>
          <w:sz w:val="20"/>
          <w:szCs w:val="20"/>
        </w:rPr>
        <w:t xml:space="preserve"> Obras y Proyectos, S.L.U.</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3. </w:t>
      </w:r>
      <w:proofErr w:type="spellStart"/>
      <w:r w:rsidRPr="00DD3678">
        <w:rPr>
          <w:rFonts w:ascii="Arial" w:hAnsi="Arial" w:cs="Arial"/>
          <w:sz w:val="20"/>
          <w:szCs w:val="20"/>
        </w:rPr>
        <w:t>Condaca</w:t>
      </w:r>
      <w:proofErr w:type="spellEnd"/>
      <w:r w:rsidRPr="00DD3678">
        <w:rPr>
          <w:rFonts w:ascii="Arial" w:hAnsi="Arial" w:cs="Arial"/>
          <w:sz w:val="20"/>
          <w:szCs w:val="20"/>
        </w:rPr>
        <w:t xml:space="preserve"> Canarias, S.L.</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4. Ferrovial </w:t>
      </w:r>
      <w:proofErr w:type="spellStart"/>
      <w:r w:rsidRPr="00DD3678">
        <w:rPr>
          <w:rFonts w:ascii="Arial" w:hAnsi="Arial" w:cs="Arial"/>
          <w:sz w:val="20"/>
          <w:szCs w:val="20"/>
        </w:rPr>
        <w:t>Agroman</w:t>
      </w:r>
      <w:proofErr w:type="spellEnd"/>
      <w:r w:rsidRPr="00DD3678">
        <w:rPr>
          <w:rFonts w:ascii="Arial" w:hAnsi="Arial" w:cs="Arial"/>
          <w:sz w:val="20"/>
          <w:szCs w:val="20"/>
        </w:rPr>
        <w:t>, S.A.</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5. Construcciones </w:t>
      </w:r>
      <w:proofErr w:type="spellStart"/>
      <w:r w:rsidRPr="00DD3678">
        <w:rPr>
          <w:rFonts w:ascii="Arial" w:hAnsi="Arial" w:cs="Arial"/>
          <w:sz w:val="20"/>
          <w:szCs w:val="20"/>
        </w:rPr>
        <w:t>Elfidio</w:t>
      </w:r>
      <w:proofErr w:type="spellEnd"/>
      <w:r w:rsidRPr="00DD3678">
        <w:rPr>
          <w:rFonts w:ascii="Arial" w:hAnsi="Arial" w:cs="Arial"/>
          <w:sz w:val="20"/>
          <w:szCs w:val="20"/>
        </w:rPr>
        <w:t xml:space="preserve"> </w:t>
      </w:r>
      <w:proofErr w:type="spellStart"/>
      <w:r w:rsidRPr="00DD3678">
        <w:rPr>
          <w:rFonts w:ascii="Arial" w:hAnsi="Arial" w:cs="Arial"/>
          <w:sz w:val="20"/>
          <w:szCs w:val="20"/>
        </w:rPr>
        <w:t>Perez</w:t>
      </w:r>
      <w:proofErr w:type="spellEnd"/>
      <w:r w:rsidRPr="00DD3678">
        <w:rPr>
          <w:rFonts w:ascii="Arial" w:hAnsi="Arial" w:cs="Arial"/>
          <w:sz w:val="20"/>
          <w:szCs w:val="20"/>
        </w:rPr>
        <w:t>, S.L.</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6. UTE Acciona Construcción, S.A. - El Silbo Construcciones y Obras, S.L.</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7. Zona Verde G.C., S.L.U.</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8. UTE </w:t>
      </w:r>
      <w:proofErr w:type="spellStart"/>
      <w:r w:rsidRPr="00DD3678">
        <w:rPr>
          <w:rFonts w:ascii="Arial" w:hAnsi="Arial" w:cs="Arial"/>
          <w:sz w:val="20"/>
          <w:szCs w:val="20"/>
        </w:rPr>
        <w:t>Comsa</w:t>
      </w:r>
      <w:proofErr w:type="spellEnd"/>
      <w:r w:rsidRPr="00DD3678">
        <w:rPr>
          <w:rFonts w:ascii="Arial" w:hAnsi="Arial" w:cs="Arial"/>
          <w:sz w:val="20"/>
          <w:szCs w:val="20"/>
        </w:rPr>
        <w:t xml:space="preserve">, S.A.U. y Excavaciones </w:t>
      </w:r>
      <w:proofErr w:type="spellStart"/>
      <w:r w:rsidRPr="00DD3678">
        <w:rPr>
          <w:rFonts w:ascii="Arial" w:hAnsi="Arial" w:cs="Arial"/>
          <w:sz w:val="20"/>
          <w:szCs w:val="20"/>
        </w:rPr>
        <w:t>Bahillo</w:t>
      </w:r>
      <w:proofErr w:type="spellEnd"/>
      <w:r w:rsidRPr="00DD3678">
        <w:rPr>
          <w:rFonts w:ascii="Arial" w:hAnsi="Arial" w:cs="Arial"/>
          <w:sz w:val="20"/>
          <w:szCs w:val="20"/>
        </w:rPr>
        <w:t>, S.L.</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9. UTE </w:t>
      </w:r>
      <w:proofErr w:type="spellStart"/>
      <w:r w:rsidRPr="00DD3678">
        <w:rPr>
          <w:rFonts w:ascii="Arial" w:hAnsi="Arial" w:cs="Arial"/>
          <w:sz w:val="20"/>
          <w:szCs w:val="20"/>
        </w:rPr>
        <w:t>Falisa</w:t>
      </w:r>
      <w:proofErr w:type="spellEnd"/>
      <w:r w:rsidRPr="00DD3678">
        <w:rPr>
          <w:rFonts w:ascii="Arial" w:hAnsi="Arial" w:cs="Arial"/>
          <w:sz w:val="20"/>
          <w:szCs w:val="20"/>
        </w:rPr>
        <w:t>, S.L. y Tercia Integral de Obras y Servicios, S.L.</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 xml:space="preserve">10. </w:t>
      </w:r>
      <w:proofErr w:type="spellStart"/>
      <w:r w:rsidRPr="00DD3678">
        <w:rPr>
          <w:rFonts w:ascii="Arial" w:hAnsi="Arial" w:cs="Arial"/>
          <w:sz w:val="20"/>
          <w:szCs w:val="20"/>
        </w:rPr>
        <w:t>Becsa</w:t>
      </w:r>
      <w:proofErr w:type="spellEnd"/>
      <w:r w:rsidRPr="00DD3678">
        <w:rPr>
          <w:rFonts w:ascii="Arial" w:hAnsi="Arial" w:cs="Arial"/>
          <w:sz w:val="20"/>
          <w:szCs w:val="20"/>
        </w:rPr>
        <w:t>, S.A.</w:t>
      </w:r>
    </w:p>
    <w:p w:rsidR="00AB66ED" w:rsidRPr="00DD3678" w:rsidRDefault="00AB66ED" w:rsidP="00AB66ED">
      <w:pPr>
        <w:widowControl w:val="0"/>
        <w:suppressAutoHyphens/>
        <w:spacing w:after="120" w:line="200" w:lineRule="atLeast"/>
        <w:jc w:val="both"/>
        <w:rPr>
          <w:rFonts w:ascii="Arial" w:hAnsi="Arial" w:cs="Arial"/>
          <w:sz w:val="20"/>
          <w:szCs w:val="20"/>
        </w:rPr>
      </w:pPr>
      <w:r w:rsidRPr="00DD3678">
        <w:rPr>
          <w:rFonts w:ascii="Arial" w:hAnsi="Arial" w:cs="Arial"/>
          <w:sz w:val="20"/>
          <w:szCs w:val="20"/>
        </w:rPr>
        <w:t>11. V.V.O. Construcciones, P., S.A.</w:t>
      </w:r>
    </w:p>
    <w:p w:rsidR="00AB66ED" w:rsidRPr="00C109ED" w:rsidRDefault="00C109ED" w:rsidP="00AB66ED">
      <w:pPr>
        <w:widowControl w:val="0"/>
        <w:suppressAutoHyphens/>
        <w:spacing w:before="240" w:line="200" w:lineRule="atLeast"/>
        <w:jc w:val="both"/>
        <w:rPr>
          <w:rFonts w:ascii="Arial" w:hAnsi="Arial" w:cs="Arial"/>
          <w:sz w:val="20"/>
          <w:szCs w:val="20"/>
        </w:rPr>
      </w:pPr>
      <w:r w:rsidRPr="00C109ED">
        <w:rPr>
          <w:rFonts w:ascii="Arial" w:hAnsi="Arial" w:cs="Arial"/>
          <w:b/>
          <w:bCs/>
          <w:sz w:val="20"/>
          <w:szCs w:val="20"/>
        </w:rPr>
        <w:t>13</w:t>
      </w:r>
      <w:r w:rsidR="00AB66ED" w:rsidRPr="00C109ED">
        <w:rPr>
          <w:rFonts w:ascii="Arial" w:hAnsi="Arial" w:cs="Arial"/>
          <w:b/>
          <w:bCs/>
          <w:sz w:val="20"/>
          <w:szCs w:val="20"/>
        </w:rPr>
        <w:t>º.</w:t>
      </w:r>
      <w:r w:rsidR="00AB66ED" w:rsidRPr="00C109ED">
        <w:rPr>
          <w:rFonts w:asciiTheme="majorHAnsi" w:hAnsiTheme="majorHAnsi" w:cs="Arial"/>
          <w:b/>
          <w:i/>
          <w:sz w:val="20"/>
          <w:szCs w:val="20"/>
        </w:rPr>
        <w:t>-</w:t>
      </w:r>
      <w:r w:rsidR="00AB66ED" w:rsidRPr="00C109ED">
        <w:rPr>
          <w:rFonts w:asciiTheme="majorHAnsi" w:hAnsiTheme="majorHAnsi" w:cs="Arial"/>
          <w:i/>
          <w:sz w:val="20"/>
          <w:szCs w:val="20"/>
        </w:rPr>
        <w:t xml:space="preserve"> </w:t>
      </w:r>
      <w:r w:rsidR="00AB66ED" w:rsidRPr="00C109ED">
        <w:rPr>
          <w:rFonts w:ascii="Arial" w:hAnsi="Arial" w:cs="Arial"/>
          <w:sz w:val="20"/>
          <w:szCs w:val="20"/>
        </w:rPr>
        <w:t xml:space="preserve">El 8 de noviembre de 2017, se constituyó la Mesa de Contratación y se realizó la apertura de los sobres números 1, que contenían la "documentación general", y tras su examen, la Mesa acuerda </w:t>
      </w:r>
      <w:r w:rsidR="00DD3678" w:rsidRPr="00C109ED">
        <w:rPr>
          <w:rFonts w:ascii="Arial" w:hAnsi="Arial" w:cs="Arial"/>
          <w:sz w:val="20"/>
          <w:szCs w:val="20"/>
        </w:rPr>
        <w:t>la admisión de todos los licitadores que han concurrido a la licitación, procediendo seguidamente a la apertura de los sobres nº2, que contienen la documentación relativa a los criterios de adjudicación no evaluables mediante cifras o porcentajes, que son los siguientes:</w:t>
      </w:r>
    </w:p>
    <w:p w:rsidR="00AB66ED" w:rsidRPr="00DD3678" w:rsidRDefault="00AB66ED" w:rsidP="00AB66ED">
      <w:pPr>
        <w:widowControl w:val="0"/>
        <w:numPr>
          <w:ilvl w:val="0"/>
          <w:numId w:val="26"/>
        </w:numPr>
        <w:suppressAutoHyphens/>
        <w:spacing w:line="200" w:lineRule="atLeast"/>
        <w:jc w:val="both"/>
        <w:rPr>
          <w:rFonts w:ascii="Arial" w:hAnsi="Arial" w:cs="Arial"/>
          <w:i/>
          <w:sz w:val="20"/>
          <w:szCs w:val="20"/>
          <w:u w:val="single"/>
        </w:rPr>
      </w:pPr>
      <w:r w:rsidRPr="00DD3678">
        <w:rPr>
          <w:rFonts w:ascii="Arial" w:hAnsi="Arial" w:cs="Arial"/>
          <w:i/>
          <w:sz w:val="20"/>
          <w:szCs w:val="20"/>
          <w:u w:val="single"/>
        </w:rPr>
        <w:t>Memoria descriptiva del proceso de ejecución y programa de trabajo</w:t>
      </w:r>
      <w:r w:rsidRPr="00DD3678">
        <w:rPr>
          <w:rFonts w:ascii="Arial" w:hAnsi="Arial" w:cs="Arial"/>
          <w:i/>
          <w:sz w:val="20"/>
          <w:szCs w:val="20"/>
        </w:rPr>
        <w:t>, redactada en los términos indicados en la cláusula 11.2.3. de las del pliego.</w:t>
      </w:r>
      <w:r w:rsidRPr="00DD3678">
        <w:rPr>
          <w:rFonts w:ascii="Arial" w:hAnsi="Arial" w:cs="Arial"/>
          <w:bCs/>
          <w:i/>
          <w:iCs/>
          <w:sz w:val="20"/>
          <w:szCs w:val="20"/>
        </w:rPr>
        <w:t xml:space="preserve"> La documentación aportada que exceda de las extensiones máximas indicadas, no será objeto de valoración. </w:t>
      </w:r>
    </w:p>
    <w:p w:rsidR="00AB66ED" w:rsidRPr="00DD3678" w:rsidRDefault="00AB66ED" w:rsidP="00AB66ED">
      <w:pPr>
        <w:widowControl w:val="0"/>
        <w:numPr>
          <w:ilvl w:val="0"/>
          <w:numId w:val="26"/>
        </w:numPr>
        <w:suppressAutoHyphens/>
        <w:spacing w:line="200" w:lineRule="atLeast"/>
        <w:jc w:val="both"/>
        <w:rPr>
          <w:rFonts w:ascii="Arial" w:hAnsi="Arial" w:cs="Arial"/>
          <w:i/>
          <w:sz w:val="20"/>
          <w:szCs w:val="20"/>
          <w:lang w:val="es-ES"/>
        </w:rPr>
      </w:pPr>
      <w:r w:rsidRPr="00DD3678">
        <w:rPr>
          <w:rFonts w:ascii="Arial" w:hAnsi="Arial" w:cs="Arial"/>
          <w:i/>
          <w:sz w:val="20"/>
          <w:szCs w:val="20"/>
          <w:u w:val="single"/>
          <w:lang w:val="es-ES"/>
        </w:rPr>
        <w:t>Plan de control de la calidad de los materiales y Plan de acopios</w:t>
      </w:r>
      <w:r w:rsidRPr="00DD3678">
        <w:rPr>
          <w:rFonts w:ascii="Arial" w:hAnsi="Arial" w:cs="Arial"/>
          <w:i/>
          <w:sz w:val="20"/>
          <w:szCs w:val="20"/>
          <w:lang w:val="es-ES"/>
        </w:rPr>
        <w:t xml:space="preserve">, redactada en los términos indicados en la cláusula 11.2.4. </w:t>
      </w:r>
      <w:r w:rsidRPr="00DD3678">
        <w:rPr>
          <w:rFonts w:ascii="Arial" w:hAnsi="Arial" w:cs="Arial"/>
          <w:bCs/>
          <w:i/>
          <w:iCs/>
          <w:sz w:val="20"/>
          <w:szCs w:val="20"/>
          <w:lang w:val="es-ES"/>
        </w:rPr>
        <w:t xml:space="preserve">La documentación aportada que exceda de las extensiones máximas indicadas, no será objeto de valoración. </w:t>
      </w:r>
    </w:p>
    <w:p w:rsidR="00AB66ED" w:rsidRPr="00C109ED" w:rsidRDefault="00C109ED" w:rsidP="00AB66ED">
      <w:pPr>
        <w:widowControl w:val="0"/>
        <w:suppressAutoHyphens/>
        <w:spacing w:line="200" w:lineRule="atLeast"/>
        <w:jc w:val="both"/>
        <w:rPr>
          <w:rFonts w:ascii="Arial" w:hAnsi="Arial" w:cs="Arial"/>
          <w:sz w:val="20"/>
          <w:szCs w:val="20"/>
        </w:rPr>
      </w:pPr>
      <w:r w:rsidRPr="00C109ED">
        <w:rPr>
          <w:rFonts w:ascii="Arial" w:hAnsi="Arial" w:cs="Arial"/>
          <w:b/>
          <w:sz w:val="20"/>
          <w:szCs w:val="20"/>
          <w:lang w:val="es-ES"/>
        </w:rPr>
        <w:t>14</w:t>
      </w:r>
      <w:r w:rsidR="00AB66ED" w:rsidRPr="00C109ED">
        <w:rPr>
          <w:rFonts w:ascii="Arial" w:hAnsi="Arial" w:cs="Arial"/>
          <w:b/>
          <w:sz w:val="20"/>
          <w:szCs w:val="20"/>
          <w:lang w:val="es-ES"/>
        </w:rPr>
        <w:t>º</w:t>
      </w:r>
      <w:r w:rsidR="00AB66ED" w:rsidRPr="001A5F56">
        <w:rPr>
          <w:rFonts w:ascii="Arial" w:hAnsi="Arial" w:cs="Arial"/>
          <w:b/>
          <w:sz w:val="20"/>
          <w:szCs w:val="20"/>
          <w:lang w:val="es-ES"/>
        </w:rPr>
        <w:t>.-</w:t>
      </w:r>
      <w:r w:rsidR="00AB66ED" w:rsidRPr="00C109ED">
        <w:rPr>
          <w:rFonts w:ascii="Arial" w:hAnsi="Arial" w:cs="Arial"/>
          <w:sz w:val="20"/>
          <w:szCs w:val="20"/>
          <w:lang w:val="es-ES"/>
        </w:rPr>
        <w:t xml:space="preserve"> El 28 de</w:t>
      </w:r>
      <w:r w:rsidR="00AB66ED" w:rsidRPr="00C109ED">
        <w:rPr>
          <w:rFonts w:ascii="Arial" w:hAnsi="Arial" w:cs="Arial"/>
          <w:b/>
          <w:sz w:val="20"/>
          <w:szCs w:val="20"/>
          <w:lang w:val="es-ES"/>
        </w:rPr>
        <w:t xml:space="preserve"> </w:t>
      </w:r>
      <w:r w:rsidR="00AB66ED" w:rsidRPr="00C109ED">
        <w:rPr>
          <w:rFonts w:ascii="Arial" w:hAnsi="Arial" w:cs="Arial"/>
          <w:sz w:val="20"/>
          <w:szCs w:val="20"/>
          <w:lang w:val="es-ES"/>
        </w:rPr>
        <w:t xml:space="preserve">noviembre se reúne nuevamente la Mesa. </w:t>
      </w:r>
      <w:r w:rsidR="00AB66ED" w:rsidRPr="00C109ED">
        <w:rPr>
          <w:rFonts w:ascii="Arial" w:hAnsi="Arial" w:cs="Arial"/>
          <w:sz w:val="20"/>
          <w:szCs w:val="20"/>
        </w:rPr>
        <w:t xml:space="preserve">El objeto de la reunión es el de </w:t>
      </w:r>
      <w:r w:rsidR="00AB66ED" w:rsidRPr="00C109ED">
        <w:rPr>
          <w:rFonts w:ascii="Arial" w:hAnsi="Arial" w:cs="Arial"/>
          <w:b/>
          <w:sz w:val="20"/>
          <w:szCs w:val="20"/>
        </w:rPr>
        <w:t>examinar el informe emitido por el Servicio Técnico de Turismo el 23 de octubre de  2017</w:t>
      </w:r>
      <w:r w:rsidR="00AB66ED" w:rsidRPr="00C109ED">
        <w:rPr>
          <w:rFonts w:ascii="Arial" w:hAnsi="Arial" w:cs="Arial"/>
          <w:sz w:val="20"/>
          <w:szCs w:val="20"/>
        </w:rPr>
        <w:t>, en el que se valoran los criterios de adjudicación de carácter subjetivo previstos en la cláusula 11.2. de las del Pliego que rige la contratación, y que son los siguientes:</w:t>
      </w:r>
    </w:p>
    <w:tbl>
      <w:tblPr>
        <w:tblW w:w="0" w:type="auto"/>
        <w:tblInd w:w="660" w:type="dxa"/>
        <w:tblLayout w:type="fixed"/>
        <w:tblLook w:val="0000"/>
      </w:tblPr>
      <w:tblGrid>
        <w:gridCol w:w="4835"/>
        <w:gridCol w:w="1771"/>
      </w:tblGrid>
      <w:tr w:rsidR="00AB66ED" w:rsidRPr="00C109ED" w:rsidTr="00AB66ED">
        <w:trPr>
          <w:trHeight w:val="530"/>
        </w:trPr>
        <w:tc>
          <w:tcPr>
            <w:tcW w:w="4835" w:type="dxa"/>
            <w:tcBorders>
              <w:top w:val="single" w:sz="4" w:space="0" w:color="000000"/>
              <w:left w:val="single" w:sz="4" w:space="0" w:color="000000"/>
              <w:bottom w:val="single" w:sz="4" w:space="0" w:color="000000"/>
            </w:tcBorders>
            <w:vAlign w:val="center"/>
          </w:tcPr>
          <w:p w:rsidR="00AB66ED" w:rsidRPr="00C109ED" w:rsidRDefault="00AB66ED" w:rsidP="00AB66ED">
            <w:pPr>
              <w:widowControl w:val="0"/>
              <w:suppressAutoHyphens/>
              <w:spacing w:after="0"/>
              <w:jc w:val="both"/>
              <w:rPr>
                <w:rFonts w:asciiTheme="majorHAnsi" w:hAnsiTheme="majorHAnsi" w:cs="Arial"/>
                <w:b/>
                <w:sz w:val="20"/>
                <w:szCs w:val="20"/>
              </w:rPr>
            </w:pPr>
            <w:r w:rsidRPr="00C109ED">
              <w:rPr>
                <w:rFonts w:asciiTheme="majorHAnsi" w:hAnsiTheme="majorHAnsi" w:cs="Arial"/>
                <w:b/>
                <w:sz w:val="20"/>
                <w:szCs w:val="20"/>
              </w:rPr>
              <w:t>Criterios subjetivos</w:t>
            </w:r>
          </w:p>
          <w:p w:rsidR="00AB66ED" w:rsidRPr="00C109ED" w:rsidRDefault="00AB66ED" w:rsidP="00AB66ED">
            <w:pPr>
              <w:widowControl w:val="0"/>
              <w:suppressAutoHyphens/>
              <w:spacing w:after="0"/>
              <w:jc w:val="both"/>
              <w:rPr>
                <w:rFonts w:asciiTheme="majorHAnsi" w:hAnsiTheme="majorHAnsi" w:cs="Arial"/>
                <w:b/>
                <w:sz w:val="20"/>
                <w:szCs w:val="20"/>
              </w:rPr>
            </w:pPr>
            <w:r w:rsidRPr="00C109ED">
              <w:rPr>
                <w:rFonts w:asciiTheme="majorHAnsi" w:hAnsiTheme="majorHAnsi" w:cs="Arial"/>
                <w:b/>
                <w:sz w:val="20"/>
                <w:szCs w:val="20"/>
              </w:rPr>
              <w:t>(no evaluables mediante fórmulas)</w:t>
            </w:r>
          </w:p>
        </w:tc>
        <w:tc>
          <w:tcPr>
            <w:tcW w:w="1771" w:type="dxa"/>
            <w:tcBorders>
              <w:top w:val="single" w:sz="4" w:space="0" w:color="000000"/>
              <w:left w:val="single" w:sz="4" w:space="0" w:color="000000"/>
              <w:bottom w:val="single" w:sz="4" w:space="0" w:color="000000"/>
              <w:right w:val="single" w:sz="4" w:space="0" w:color="000000"/>
            </w:tcBorders>
            <w:vAlign w:val="center"/>
          </w:tcPr>
          <w:p w:rsidR="00AB66ED" w:rsidRPr="00C109ED" w:rsidRDefault="00AB66ED" w:rsidP="00AB66ED">
            <w:pPr>
              <w:widowControl w:val="0"/>
              <w:suppressAutoHyphens/>
              <w:spacing w:after="0"/>
              <w:jc w:val="both"/>
              <w:rPr>
                <w:rFonts w:asciiTheme="majorHAnsi" w:hAnsiTheme="majorHAnsi" w:cs="Arial"/>
                <w:sz w:val="20"/>
                <w:szCs w:val="20"/>
              </w:rPr>
            </w:pPr>
            <w:r w:rsidRPr="00C109ED">
              <w:rPr>
                <w:rFonts w:asciiTheme="majorHAnsi" w:hAnsiTheme="majorHAnsi" w:cs="Arial"/>
                <w:b/>
                <w:sz w:val="20"/>
                <w:szCs w:val="20"/>
              </w:rPr>
              <w:t>Puntos: 35</w:t>
            </w:r>
          </w:p>
        </w:tc>
      </w:tr>
      <w:tr w:rsidR="00AB66ED" w:rsidRPr="00C109ED" w:rsidTr="00AB66ED">
        <w:tc>
          <w:tcPr>
            <w:tcW w:w="4835" w:type="dxa"/>
            <w:tcBorders>
              <w:top w:val="single" w:sz="4" w:space="0" w:color="000000"/>
              <w:left w:val="single" w:sz="4" w:space="0" w:color="000000"/>
              <w:bottom w:val="single" w:sz="4" w:space="0" w:color="000000"/>
            </w:tcBorders>
            <w:vAlign w:val="center"/>
          </w:tcPr>
          <w:p w:rsidR="00AB66ED" w:rsidRPr="00C109ED" w:rsidRDefault="00AB66ED" w:rsidP="00AB66ED">
            <w:pPr>
              <w:widowControl w:val="0"/>
              <w:suppressAutoHyphens/>
              <w:spacing w:after="0"/>
              <w:jc w:val="both"/>
              <w:rPr>
                <w:rFonts w:asciiTheme="majorHAnsi" w:hAnsiTheme="majorHAnsi" w:cs="Arial"/>
                <w:sz w:val="20"/>
                <w:szCs w:val="20"/>
              </w:rPr>
            </w:pPr>
            <w:r w:rsidRPr="00C109ED">
              <w:rPr>
                <w:rFonts w:asciiTheme="majorHAnsi" w:hAnsiTheme="majorHAnsi" w:cs="Arial"/>
                <w:sz w:val="20"/>
                <w:szCs w:val="20"/>
              </w:rPr>
              <w:t>C.4.- Conocimiento técnico del Proyecto de ejecución</w:t>
            </w:r>
          </w:p>
        </w:tc>
        <w:tc>
          <w:tcPr>
            <w:tcW w:w="1771" w:type="dxa"/>
            <w:tcBorders>
              <w:top w:val="single" w:sz="4" w:space="0" w:color="000000"/>
              <w:left w:val="single" w:sz="4" w:space="0" w:color="000000"/>
              <w:bottom w:val="single" w:sz="4" w:space="0" w:color="000000"/>
              <w:right w:val="single" w:sz="4" w:space="0" w:color="000000"/>
            </w:tcBorders>
            <w:vAlign w:val="center"/>
          </w:tcPr>
          <w:p w:rsidR="00AB66ED" w:rsidRPr="00C109ED" w:rsidRDefault="00AB66ED" w:rsidP="00AB66ED">
            <w:pPr>
              <w:widowControl w:val="0"/>
              <w:suppressAutoHyphens/>
              <w:spacing w:after="0"/>
              <w:jc w:val="both"/>
              <w:rPr>
                <w:rFonts w:asciiTheme="majorHAnsi" w:hAnsiTheme="majorHAnsi" w:cs="Arial"/>
                <w:sz w:val="20"/>
                <w:szCs w:val="20"/>
              </w:rPr>
            </w:pPr>
            <w:r w:rsidRPr="00C109ED">
              <w:rPr>
                <w:rFonts w:asciiTheme="majorHAnsi" w:hAnsiTheme="majorHAnsi" w:cs="Arial"/>
                <w:sz w:val="20"/>
                <w:szCs w:val="20"/>
              </w:rPr>
              <w:t>15 puntos</w:t>
            </w:r>
          </w:p>
        </w:tc>
      </w:tr>
      <w:tr w:rsidR="00AB66ED" w:rsidRPr="00C109ED" w:rsidTr="00AB66ED">
        <w:tc>
          <w:tcPr>
            <w:tcW w:w="4835" w:type="dxa"/>
            <w:tcBorders>
              <w:top w:val="single" w:sz="4" w:space="0" w:color="000000"/>
              <w:left w:val="single" w:sz="4" w:space="0" w:color="000000"/>
              <w:bottom w:val="single" w:sz="4" w:space="0" w:color="000000"/>
            </w:tcBorders>
            <w:vAlign w:val="center"/>
          </w:tcPr>
          <w:p w:rsidR="00AB66ED" w:rsidRPr="00C109ED" w:rsidRDefault="00AB66ED" w:rsidP="00AB66ED">
            <w:pPr>
              <w:widowControl w:val="0"/>
              <w:suppressAutoHyphens/>
              <w:spacing w:after="0"/>
              <w:jc w:val="both"/>
              <w:rPr>
                <w:rFonts w:asciiTheme="majorHAnsi" w:hAnsiTheme="majorHAnsi" w:cs="Arial"/>
                <w:sz w:val="20"/>
                <w:szCs w:val="20"/>
              </w:rPr>
            </w:pPr>
            <w:r w:rsidRPr="00C109ED">
              <w:rPr>
                <w:rFonts w:asciiTheme="majorHAnsi" w:hAnsiTheme="majorHAnsi" w:cs="Arial"/>
                <w:sz w:val="20"/>
                <w:szCs w:val="20"/>
              </w:rPr>
              <w:t>C.5.- Proceso metodológico de la Dirección Facultativa</w:t>
            </w:r>
          </w:p>
        </w:tc>
        <w:tc>
          <w:tcPr>
            <w:tcW w:w="1771" w:type="dxa"/>
            <w:tcBorders>
              <w:top w:val="single" w:sz="4" w:space="0" w:color="000000"/>
              <w:left w:val="single" w:sz="4" w:space="0" w:color="000000"/>
              <w:bottom w:val="single" w:sz="4" w:space="0" w:color="000000"/>
              <w:right w:val="single" w:sz="4" w:space="0" w:color="000000"/>
            </w:tcBorders>
            <w:vAlign w:val="center"/>
          </w:tcPr>
          <w:p w:rsidR="00AB66ED" w:rsidRPr="00C109ED" w:rsidRDefault="00AB66ED" w:rsidP="00AB66ED">
            <w:pPr>
              <w:widowControl w:val="0"/>
              <w:suppressAutoHyphens/>
              <w:spacing w:after="0"/>
              <w:jc w:val="both"/>
              <w:rPr>
                <w:rFonts w:asciiTheme="majorHAnsi" w:hAnsiTheme="majorHAnsi" w:cs="Arial"/>
                <w:b/>
                <w:sz w:val="20"/>
                <w:szCs w:val="20"/>
              </w:rPr>
            </w:pPr>
            <w:r w:rsidRPr="00C109ED">
              <w:rPr>
                <w:rFonts w:asciiTheme="majorHAnsi" w:hAnsiTheme="majorHAnsi" w:cs="Arial"/>
                <w:sz w:val="20"/>
                <w:szCs w:val="20"/>
              </w:rPr>
              <w:t>20 puntos</w:t>
            </w:r>
          </w:p>
        </w:tc>
      </w:tr>
    </w:tbl>
    <w:p w:rsidR="00AB66ED" w:rsidRPr="001A5F56" w:rsidRDefault="00AB66ED" w:rsidP="00AB66ED">
      <w:pPr>
        <w:widowControl w:val="0"/>
        <w:suppressAutoHyphens/>
        <w:spacing w:before="120" w:line="200" w:lineRule="atLeast"/>
        <w:jc w:val="both"/>
        <w:rPr>
          <w:rFonts w:ascii="Arial" w:hAnsi="Arial" w:cs="Arial"/>
          <w:sz w:val="20"/>
          <w:szCs w:val="20"/>
        </w:rPr>
      </w:pPr>
      <w:r w:rsidRPr="001A5F56">
        <w:rPr>
          <w:rFonts w:ascii="Arial" w:hAnsi="Arial" w:cs="Arial"/>
          <w:sz w:val="20"/>
          <w:szCs w:val="20"/>
        </w:rPr>
        <w:t>El contenido de dicho informe se transcribe seguidamente:</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lang w:val="es-ES"/>
        </w:rPr>
        <w:t xml:space="preserve">“ANTECEDENTES.- </w:t>
      </w:r>
      <w:r w:rsidRPr="00AB66ED">
        <w:rPr>
          <w:rFonts w:asciiTheme="majorHAnsi" w:hAnsiTheme="majorHAnsi" w:cs="Arial"/>
          <w:i/>
          <w:sz w:val="20"/>
          <w:szCs w:val="20"/>
        </w:rPr>
        <w:t xml:space="preserve">En virtud de lo establecido en el Pliego de Cláusulas Administrativas particulares que rige la contratación, mediante procedimiento abierto, del contrato de ejecución de las obras del proyecto de “Mejora y Acondicionamiento del acceso a Costa </w:t>
      </w:r>
      <w:proofErr w:type="spellStart"/>
      <w:r w:rsidRPr="00AB66ED">
        <w:rPr>
          <w:rFonts w:asciiTheme="majorHAnsi" w:hAnsiTheme="majorHAnsi" w:cs="Arial"/>
          <w:i/>
          <w:sz w:val="20"/>
          <w:szCs w:val="20"/>
        </w:rPr>
        <w:t>Adeje</w:t>
      </w:r>
      <w:proofErr w:type="spellEnd"/>
      <w:r w:rsidRPr="00AB66ED">
        <w:rPr>
          <w:rFonts w:asciiTheme="majorHAnsi" w:hAnsiTheme="majorHAnsi" w:cs="Arial"/>
          <w:i/>
          <w:sz w:val="20"/>
          <w:szCs w:val="20"/>
        </w:rPr>
        <w:t xml:space="preserve"> desde </w:t>
      </w:r>
      <w:proofErr w:type="spellStart"/>
      <w:r w:rsidRPr="00AB66ED">
        <w:rPr>
          <w:rFonts w:asciiTheme="majorHAnsi" w:hAnsiTheme="majorHAnsi" w:cs="Arial"/>
          <w:i/>
          <w:sz w:val="20"/>
          <w:szCs w:val="20"/>
        </w:rPr>
        <w:t>Fañabé</w:t>
      </w:r>
      <w:proofErr w:type="spellEnd"/>
      <w:r w:rsidRPr="00AB66ED">
        <w:rPr>
          <w:rFonts w:asciiTheme="majorHAnsi" w:hAnsiTheme="majorHAnsi" w:cs="Arial"/>
          <w:i/>
          <w:sz w:val="20"/>
          <w:szCs w:val="20"/>
        </w:rPr>
        <w:t>”, se procede mediante el presente informe, a justificar la valoración de los criterios subjetivos (no evaluables mediante fórmulas o porcentajes) que se describen en el pliego.</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Dichos criterios subjetivos recogidos en el Pliego son:</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lastRenderedPageBreak/>
        <w:t>Memoria descriptiva del proceso de ejecución y Programa de trabajo</w:t>
      </w:r>
      <w:r w:rsidRPr="00AB66ED">
        <w:rPr>
          <w:rFonts w:asciiTheme="majorHAnsi" w:hAnsiTheme="majorHAnsi" w:cs="Arial"/>
          <w:i/>
          <w:sz w:val="20"/>
          <w:szCs w:val="20"/>
        </w:rPr>
        <w:t>, redactada en los términos indicados en la cláusula 11.2.4., con una puntuación máxima de veinte (20) puntos, conforme el siguiente resumen:</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A) Memoria descriptiva del proceso de ejecución, se valorará con una puntuación máxima de diez (10) puntos y un mínimo de cero (0) puntos, conforme el mayor y mejor análisis efectuado por cada licitador sobre los siguientes aspectos: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Descripción de todas las actividades importantes y procesos constructivos significativos a desarrollar, indicando para cada uno de ellos los medios auxiliares, maquinaria y equipos humanos adscritos, en la que además se añadirá una breve descripción de su proceso de ejecución.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Organización física de las obras, análisis de necesidades de acopio y de instalaciones auxiliares, zonas previstas de préstamos y de vertederos si fuesen necesarias.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Métodos de ejecución que disminuyan la incidencia de los efectos de la obra a terceros.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Servicios afectados y que condicionan la obra, proponiendo soluciones ante la necesidad de mantener estos servicios durante la ejecución de la obra.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Análisis de tránsitos peatonales y rodados que se producen en la zona y que condicionan la obra, especificando su influencia en la programación, considerando la necesidad de mantener estos tránsitos. Para ello y en su caso, será necesario justificar los tramos en los que se va a dividir la obra, el mantenimiento, o no, de los usos existentes que se puedan ver afectados durante la misma y los itinerarios peatonales y vehículos, así como los posibles desvíos de tráfico necesarios para la ejecución de la obra.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B) Programa de trabajo, se valorará con una puntuación máxima de diez (10) puntos y un mínimo de cero (0) puntos, conforme el mayor y mejor análisis efectuado por cada licitador sobre los siguientes aspectos: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estudiará la planificación de la obra debidamente justificada, en la que se identifiquen las actividades suficientemente representativas que permitan analizar el desarrollo de la obra.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analizará en la planificación la red de precedencias múltiples entre actividades.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determinará la duración estimada de cada actividad y la indicación del comienzo y finalización de cada una de ellas referido al inicio de la obra.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analizará la holgura de cada actividad en la planificación de la obra.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presentará un diagrama de espacio tiempo que justifique el plazo de ejecución de obra propuesto.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Plan de control de calidad de los materiales y Plan de acopios</w:t>
      </w:r>
      <w:r w:rsidRPr="00AB66ED">
        <w:rPr>
          <w:rFonts w:asciiTheme="majorHAnsi" w:hAnsiTheme="majorHAnsi" w:cs="Arial"/>
          <w:i/>
          <w:sz w:val="20"/>
          <w:szCs w:val="20"/>
        </w:rPr>
        <w:t>, redactada en los términos indicados en la cláusula 11.2.5., con una puntuación máxima de veinte (10) puntos, conforme el siguiente resumen:</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A) Plan de control de calidad de los materiales, se puntuará con un máximo de seis (6) puntos y un mínimo de cero (0) puntos, según lo señalado seguidamente:</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Control de recepción de productos, se determinarán las acciones a realizar para el control, de los suministros, la documentación, el control mediante dispositivos de calidad o evaluaciones técnicas de idoneidad así como el control, mediante ensayos, así como los criterios de aceptación y rechazo.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Control de ejecución, se describirán las acciones para el control de la ejecución de las unidades de obras más significativas de forma que se garantice su correcta ejecución de conformidad con lo indicado en el </w:t>
      </w:r>
      <w:r w:rsidRPr="00AB66ED">
        <w:rPr>
          <w:rFonts w:asciiTheme="majorHAnsi" w:hAnsiTheme="majorHAnsi" w:cs="Arial"/>
          <w:i/>
          <w:sz w:val="20"/>
          <w:szCs w:val="20"/>
        </w:rPr>
        <w:lastRenderedPageBreak/>
        <w:t>proyecto. Se podrán considerar certificaciones de conformidad que ostenten los agentes que intervienen, así como verificaciones que realicen entidades de control de calidad.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Control de la obra terminada, se describirán las acciones a realizar para comprobar las prestaciones finales de la obra ejecutada.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B) Plan de acopios, de materiales se puntuará con un máximo de cuatro (4) puntos y un mínimo de cero (0) puntos, según los señalado seguidamente:</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indicarán los materiales sobre los que se propone el suministro mediante acopios, indicando cantidades, procedencia, naturaleza, etc. (máx. 2 puntos).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deberá indicar el plan de plazos de suministro en relación con el programa de trabajo general de la obra. (máx. 2 puntos).</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Se relacionan a continuación los licitadores que han presentado propuestas para su valoración:</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TRANSFORMACIONES Y SERVICIOS, S.L. TRAYSESA</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OPROLER OBRAS Y PROYECTOS, S.L.U.</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CONDACA CANARIAS, S.L.</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FERROVIAL AGROMAN, S.A.</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ELFIDIO PÉREZ CONSTRUCCIONES, S.L.</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UTE ACCIONA CONSTRUCCIÓN, S.A. – EL SILBO CONSTRUCCIONES Y OBRAS, S.L.</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ZONA VERDE G.C., S.L.U.</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UTE COMSA, S.A.U. – EXCAVACIONES BAHILLO, S.L.</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UTE FALISA, S.L. – TERCIA INTEGRAL DE OBRAS Y SERVICIOS, S.L.</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BECSA, S.A.</w:t>
      </w:r>
    </w:p>
    <w:p w:rsidR="00AB66ED" w:rsidRPr="00AB66ED" w:rsidRDefault="00AB66ED" w:rsidP="00AB66ED">
      <w:pPr>
        <w:widowControl w:val="0"/>
        <w:numPr>
          <w:ilvl w:val="0"/>
          <w:numId w:val="18"/>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VVO CONSTRUCCIONES, S.A.</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Revisada la misma, se informa lo siguiente:</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PRIMERO.- La documentación aportada por todos los licitadores, salvo la aportada por </w:t>
      </w:r>
      <w:smartTag w:uri="urn:schemas-microsoft-com:office:smarttags" w:element="PersonName">
        <w:smartTagPr>
          <w:attr w:name="ProductID" w:val="la UTE"/>
        </w:smartTagPr>
        <w:r w:rsidRPr="00AB66ED">
          <w:rPr>
            <w:rFonts w:asciiTheme="majorHAnsi" w:hAnsiTheme="majorHAnsi" w:cs="Arial"/>
            <w:i/>
            <w:sz w:val="20"/>
            <w:szCs w:val="20"/>
            <w:lang w:val="es-ES"/>
          </w:rPr>
          <w:t>la UTE</w:t>
        </w:r>
      </w:smartTag>
      <w:r w:rsidRPr="00AB66ED">
        <w:rPr>
          <w:rFonts w:asciiTheme="majorHAnsi" w:hAnsiTheme="majorHAnsi" w:cs="Arial"/>
          <w:i/>
          <w:sz w:val="20"/>
          <w:szCs w:val="20"/>
          <w:lang w:val="es-ES"/>
        </w:rPr>
        <w:t xml:space="preserve"> compuesta por las empresas COMSA, S.A.U. y EXCAVACIONES BAHILLO, S.L., y la aportada por la empresa TRANSFORMACIONES Y SERVICIOS, S.L. TRAYSESA, se ajusta al formato, forma y extensión establecido en Pliego de Cláusulas Administrativas Particulares, en adelante PCAP. </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Al respecto de la inadecuación de la documentación aportada, </w:t>
      </w:r>
      <w:smartTag w:uri="urn:schemas-microsoft-com:office:smarttags" w:element="PersonName">
        <w:smartTagPr>
          <w:attr w:name="ProductID" w:val="la UTE"/>
        </w:smartTagPr>
        <w:r w:rsidRPr="00AB66ED">
          <w:rPr>
            <w:rFonts w:asciiTheme="majorHAnsi" w:hAnsiTheme="majorHAnsi" w:cs="Arial"/>
            <w:i/>
            <w:sz w:val="20"/>
            <w:szCs w:val="20"/>
            <w:lang w:val="es-ES"/>
          </w:rPr>
          <w:t>la UTE</w:t>
        </w:r>
      </w:smartTag>
      <w:r w:rsidRPr="00AB66ED">
        <w:rPr>
          <w:rFonts w:asciiTheme="majorHAnsi" w:hAnsiTheme="majorHAnsi" w:cs="Arial"/>
          <w:i/>
          <w:sz w:val="20"/>
          <w:szCs w:val="20"/>
          <w:lang w:val="es-ES"/>
        </w:rPr>
        <w:t xml:space="preserve"> compuesta por las empresas COMSA, S.A.U. y EXCAVACIONES BAHILLO, S.L., presenta en </w:t>
      </w:r>
      <w:smartTag w:uri="urn:schemas-microsoft-com:office:smarttags" w:element="PersonName">
        <w:smartTagPr>
          <w:attr w:name="ProductID" w:val="la Memoria Descriptiva"/>
        </w:smartTagPr>
        <w:r w:rsidRPr="00AB66ED">
          <w:rPr>
            <w:rFonts w:asciiTheme="majorHAnsi" w:hAnsiTheme="majorHAnsi" w:cs="Arial"/>
            <w:i/>
            <w:sz w:val="20"/>
            <w:szCs w:val="20"/>
            <w:lang w:val="es-ES"/>
          </w:rPr>
          <w:t>la Memoria Descriptiva</w:t>
        </w:r>
      </w:smartTag>
      <w:r w:rsidRPr="00AB66ED">
        <w:rPr>
          <w:rFonts w:asciiTheme="majorHAnsi" w:hAnsiTheme="majorHAnsi" w:cs="Arial"/>
          <w:i/>
          <w:sz w:val="20"/>
          <w:szCs w:val="20"/>
          <w:lang w:val="es-ES"/>
        </w:rPr>
        <w:t xml:space="preserve"> del Proceso de Construcción, una extensión de 31 caras, de las que siete (7) caras se presentan en formato A3, excediendo el límite de 25 caras de las que tan solo cinco (5) podían ser presentadas en formato A3. Cabe añadir que la documentación extra, corresponde a los planos en formato A3 que están incluidos, en un formato más reducido, en el grueso de la documentación expuesta dentro del formato y extensión permitido.</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Por otro lado, al respecto de la inadecuación de la documentación aportada, la empresa TRANSFORMACIONES Y SERVICIOS, S.L. TRAYSESA, si bien se ajusta a la extensión referida en el PCAP, aporta además un </w:t>
      </w:r>
      <w:proofErr w:type="spellStart"/>
      <w:r w:rsidRPr="00AB66ED">
        <w:rPr>
          <w:rFonts w:asciiTheme="majorHAnsi" w:hAnsiTheme="majorHAnsi" w:cs="Arial"/>
          <w:i/>
          <w:sz w:val="20"/>
          <w:szCs w:val="20"/>
          <w:lang w:val="es-ES"/>
        </w:rPr>
        <w:t>cd</w:t>
      </w:r>
      <w:proofErr w:type="spellEnd"/>
      <w:r w:rsidRPr="00AB66ED">
        <w:rPr>
          <w:rFonts w:asciiTheme="majorHAnsi" w:hAnsiTheme="majorHAnsi" w:cs="Arial"/>
          <w:i/>
          <w:sz w:val="20"/>
          <w:szCs w:val="20"/>
          <w:lang w:val="es-ES"/>
        </w:rPr>
        <w:t xml:space="preserve"> con todo el contenido expuesto en formato papel, considerándose una documentación duplicada, aportada en un formato no </w:t>
      </w:r>
      <w:r w:rsidRPr="00AB66ED">
        <w:rPr>
          <w:rFonts w:asciiTheme="majorHAnsi" w:hAnsiTheme="majorHAnsi" w:cs="Arial"/>
          <w:i/>
          <w:sz w:val="20"/>
          <w:szCs w:val="20"/>
          <w:lang w:val="es-ES"/>
        </w:rPr>
        <w:lastRenderedPageBreak/>
        <w:t>requerido.</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En consecuencia con lo referido en los párrafos anteriores y atendiendo a lo dispuesto en el citado Pliego, la documentación que excede de los máximos permitidos por sobrepasar las extensiones y formatos máximos indicados, no ha sido objeto de valoración.</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SEGUNDO.- Analizadas las ofertas presentadas, en base a la mayor y mejor definición y concreción de los aspectos a tener en cuenta, definidos </w:t>
      </w:r>
      <w:r w:rsidRPr="00AB66ED">
        <w:rPr>
          <w:rFonts w:asciiTheme="majorHAnsi" w:hAnsiTheme="majorHAnsi" w:cs="Arial"/>
          <w:i/>
          <w:sz w:val="20"/>
          <w:szCs w:val="20"/>
          <w:u w:val="single"/>
          <w:lang w:val="es-ES"/>
        </w:rPr>
        <w:t>para cada uno de los criterios no evaluables mediante fórmulas o porcentajes</w:t>
      </w:r>
      <w:r w:rsidRPr="00AB66ED">
        <w:rPr>
          <w:rFonts w:asciiTheme="majorHAnsi" w:hAnsiTheme="majorHAnsi" w:cs="Arial"/>
          <w:i/>
          <w:sz w:val="20"/>
          <w:szCs w:val="20"/>
          <w:lang w:val="es-ES"/>
        </w:rPr>
        <w:t xml:space="preserve"> del PCAP, en los puntos 11.2.4.A y B y 11.2.5.A y B, ya referidos en los antecedentes de este informe, se obtienen las puntuaciones siguientes.</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u w:val="single"/>
          <w:lang w:val="es-ES"/>
        </w:rPr>
        <w:t>Memoria Descriptiva del proceso de ejecución</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puntuaciones obtenidas por los licitadores en este apartado son las que se reflejan en la tabla siguiente:</w:t>
      </w:r>
    </w:p>
    <w:tbl>
      <w:tblPr>
        <w:tblW w:w="9347" w:type="dxa"/>
        <w:jc w:val="center"/>
        <w:tblInd w:w="-938" w:type="dxa"/>
        <w:tblCellMar>
          <w:left w:w="70" w:type="dxa"/>
          <w:right w:w="70" w:type="dxa"/>
        </w:tblCellMar>
        <w:tblLook w:val="00A0"/>
      </w:tblPr>
      <w:tblGrid>
        <w:gridCol w:w="1748"/>
        <w:gridCol w:w="850"/>
        <w:gridCol w:w="993"/>
        <w:gridCol w:w="1077"/>
        <w:gridCol w:w="1201"/>
        <w:gridCol w:w="866"/>
        <w:gridCol w:w="966"/>
        <w:gridCol w:w="925"/>
        <w:gridCol w:w="721"/>
      </w:tblGrid>
      <w:tr w:rsidR="00AB66ED" w:rsidRPr="00AB66ED" w:rsidTr="00AB66ED">
        <w:trPr>
          <w:trHeight w:val="240"/>
          <w:jc w:val="center"/>
        </w:trPr>
        <w:tc>
          <w:tcPr>
            <w:tcW w:w="1748" w:type="dxa"/>
            <w:tcBorders>
              <w:top w:val="nil"/>
              <w:left w:val="nil"/>
              <w:bottom w:val="nil"/>
              <w:right w:val="nil"/>
            </w:tcBorders>
            <w:noWrap/>
            <w:vAlign w:val="bottom"/>
          </w:tcPr>
          <w:p w:rsidR="00AB66ED" w:rsidRPr="00AB66ED" w:rsidRDefault="00AB66ED" w:rsidP="00AB66ED">
            <w:pPr>
              <w:widowControl w:val="0"/>
              <w:suppressAutoHyphens/>
              <w:spacing w:after="0"/>
              <w:jc w:val="both"/>
              <w:rPr>
                <w:rFonts w:asciiTheme="majorHAnsi" w:hAnsiTheme="majorHAnsi" w:cs="Arial"/>
                <w:i/>
                <w:sz w:val="16"/>
                <w:szCs w:val="16"/>
                <w:lang w:val="es-ES"/>
              </w:rPr>
            </w:pPr>
          </w:p>
        </w:tc>
        <w:tc>
          <w:tcPr>
            <w:tcW w:w="7599" w:type="dxa"/>
            <w:gridSpan w:val="8"/>
            <w:tcBorders>
              <w:top w:val="single" w:sz="4" w:space="0" w:color="auto"/>
              <w:left w:val="nil"/>
              <w:bottom w:val="nil"/>
              <w:right w:val="single" w:sz="4" w:space="0" w:color="000000"/>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MEMORIA DESCRIPTIVA DEL PROCESO DE EJECUCIÓN (0-10)</w:t>
            </w:r>
          </w:p>
        </w:tc>
      </w:tr>
      <w:tr w:rsidR="00AB66ED" w:rsidRPr="00AB66ED" w:rsidTr="00AB66ED">
        <w:trPr>
          <w:trHeight w:val="225"/>
          <w:jc w:val="center"/>
        </w:trPr>
        <w:tc>
          <w:tcPr>
            <w:tcW w:w="1748" w:type="dxa"/>
            <w:tcBorders>
              <w:top w:val="nil"/>
              <w:left w:val="nil"/>
              <w:bottom w:val="nil"/>
              <w:right w:val="nil"/>
            </w:tcBorders>
            <w:noWrap/>
            <w:vAlign w:val="bottom"/>
          </w:tcPr>
          <w:p w:rsidR="00AB66ED" w:rsidRPr="00AB66ED" w:rsidRDefault="00AB66ED" w:rsidP="00AB66ED">
            <w:pPr>
              <w:widowControl w:val="0"/>
              <w:suppressAutoHyphens/>
              <w:spacing w:after="0"/>
              <w:jc w:val="both"/>
              <w:rPr>
                <w:rFonts w:asciiTheme="majorHAnsi" w:hAnsiTheme="majorHAnsi" w:cs="Arial"/>
                <w:i/>
                <w:sz w:val="16"/>
                <w:szCs w:val="16"/>
                <w:lang w:val="es-ES"/>
              </w:rPr>
            </w:pPr>
          </w:p>
        </w:tc>
        <w:tc>
          <w:tcPr>
            <w:tcW w:w="850"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FORMATO</w:t>
            </w:r>
          </w:p>
        </w:tc>
        <w:tc>
          <w:tcPr>
            <w:tcW w:w="993"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EXTENSIÓN</w:t>
            </w:r>
          </w:p>
        </w:tc>
        <w:tc>
          <w:tcPr>
            <w:tcW w:w="1077"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DESCRIPCIÓN</w:t>
            </w:r>
          </w:p>
        </w:tc>
        <w:tc>
          <w:tcPr>
            <w:tcW w:w="1201"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ORGANIZACIÓN</w:t>
            </w:r>
          </w:p>
        </w:tc>
        <w:tc>
          <w:tcPr>
            <w:tcW w:w="866"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TERCEROS</w:t>
            </w:r>
          </w:p>
        </w:tc>
        <w:tc>
          <w:tcPr>
            <w:tcW w:w="966"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SERV. AFECTADOS</w:t>
            </w:r>
          </w:p>
        </w:tc>
        <w:tc>
          <w:tcPr>
            <w:tcW w:w="925"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TRÁNSITOS</w:t>
            </w:r>
          </w:p>
        </w:tc>
        <w:tc>
          <w:tcPr>
            <w:tcW w:w="721" w:type="dxa"/>
            <w:vMerge w:val="restart"/>
            <w:tcBorders>
              <w:top w:val="nil"/>
              <w:left w:val="single" w:sz="4" w:space="0" w:color="auto"/>
              <w:bottom w:val="nil"/>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TOTAL</w:t>
            </w:r>
          </w:p>
        </w:tc>
      </w:tr>
      <w:tr w:rsidR="00AB66ED" w:rsidRPr="00AB66ED" w:rsidTr="00AB66ED">
        <w:trPr>
          <w:trHeight w:val="225"/>
          <w:jc w:val="center"/>
        </w:trPr>
        <w:tc>
          <w:tcPr>
            <w:tcW w:w="1748" w:type="dxa"/>
            <w:tcBorders>
              <w:top w:val="nil"/>
              <w:left w:val="nil"/>
              <w:bottom w:val="single" w:sz="4" w:space="0" w:color="auto"/>
              <w:right w:val="nil"/>
            </w:tcBorders>
            <w:noWrap/>
            <w:vAlign w:val="bottom"/>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 </w:t>
            </w:r>
          </w:p>
        </w:tc>
        <w:tc>
          <w:tcPr>
            <w:tcW w:w="850"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A4 - 5 A3</w:t>
            </w:r>
          </w:p>
        </w:tc>
        <w:tc>
          <w:tcPr>
            <w:tcW w:w="993"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 caras</w:t>
            </w:r>
          </w:p>
        </w:tc>
        <w:tc>
          <w:tcPr>
            <w:tcW w:w="1077"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11.2.4.A.1</w:t>
            </w:r>
          </w:p>
        </w:tc>
        <w:tc>
          <w:tcPr>
            <w:tcW w:w="1201"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11.2.4.A.2</w:t>
            </w:r>
          </w:p>
        </w:tc>
        <w:tc>
          <w:tcPr>
            <w:tcW w:w="866"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11.2.4.A.3</w:t>
            </w:r>
          </w:p>
        </w:tc>
        <w:tc>
          <w:tcPr>
            <w:tcW w:w="966"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11.2.4.A.4</w:t>
            </w:r>
          </w:p>
        </w:tc>
        <w:tc>
          <w:tcPr>
            <w:tcW w:w="925"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11.2.4.A.5</w:t>
            </w:r>
          </w:p>
        </w:tc>
        <w:tc>
          <w:tcPr>
            <w:tcW w:w="721" w:type="dxa"/>
            <w:vMerge/>
            <w:tcBorders>
              <w:top w:val="nil"/>
              <w:left w:val="single" w:sz="4" w:space="0" w:color="auto"/>
              <w:bottom w:val="nil"/>
              <w:right w:val="single" w:sz="4" w:space="0" w:color="auto"/>
            </w:tcBorders>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TRAYSESA</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5</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OPROLER</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19</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0</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6,5</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CONDACA CANARIAS</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FERROVIAL</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8,5</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ELFIDIO PÉREZ</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4</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UTE ACCIONA EL SILBO</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8,5</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ZONA VERDE</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18</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UTE COMSA BAHILLO</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7</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31</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8</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UTE FALISA-TERCIA</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12</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7,5</w:t>
            </w:r>
          </w:p>
        </w:tc>
      </w:tr>
      <w:tr w:rsidR="00AB66ED" w:rsidRPr="00AB66ED" w:rsidTr="00AB66ED">
        <w:trPr>
          <w:trHeight w:val="255"/>
          <w:jc w:val="center"/>
        </w:trPr>
        <w:tc>
          <w:tcPr>
            <w:tcW w:w="174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BECSA</w:t>
            </w:r>
          </w:p>
        </w:tc>
        <w:tc>
          <w:tcPr>
            <w:tcW w:w="850"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9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25</w:t>
            </w:r>
          </w:p>
        </w:tc>
        <w:tc>
          <w:tcPr>
            <w:tcW w:w="107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66"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25"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AB66ED">
        <w:trPr>
          <w:trHeight w:val="255"/>
          <w:jc w:val="center"/>
        </w:trPr>
        <w:tc>
          <w:tcPr>
            <w:tcW w:w="1748"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VVO</w:t>
            </w:r>
          </w:p>
        </w:tc>
        <w:tc>
          <w:tcPr>
            <w:tcW w:w="850"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0</w:t>
            </w:r>
          </w:p>
        </w:tc>
        <w:tc>
          <w:tcPr>
            <w:tcW w:w="993"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24</w:t>
            </w:r>
          </w:p>
        </w:tc>
        <w:tc>
          <w:tcPr>
            <w:tcW w:w="1077"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1"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66"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66"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925" w:type="dxa"/>
            <w:tcBorders>
              <w:top w:val="nil"/>
              <w:left w:val="nil"/>
              <w:bottom w:val="single" w:sz="4" w:space="0" w:color="auto"/>
              <w:right w:val="single" w:sz="4" w:space="0" w:color="auto"/>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721" w:type="dxa"/>
            <w:tcBorders>
              <w:top w:val="nil"/>
              <w:left w:val="nil"/>
              <w:bottom w:val="single" w:sz="4" w:space="0" w:color="auto"/>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w:t>
            </w:r>
          </w:p>
        </w:tc>
      </w:tr>
    </w:tbl>
    <w:p w:rsidR="00AB66ED" w:rsidRPr="00AB66ED" w:rsidRDefault="00AB66ED" w:rsidP="00AB66ED">
      <w:pPr>
        <w:widowControl w:val="0"/>
        <w:suppressAutoHyphens/>
        <w:spacing w:before="120"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Al respecto cabe señalar:</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Con carácter general, todas las empresas, salvo la que obtiene una puntuación de 6,5 puntos, han desarrollado un adecuado análisis del proyecto y del proceso constructivo a fin de poder garantizar el correcto desarrollo y ejecución de las obras en él recogidas, de manera que se garantice la adecuada terminación de las obras.</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Al respecto del criterio de descripción de actividades importantes (11.2.4.A.1), las diferencias de medio punto (0,5) entre las distintas empresas se ha producido debido a que o bien se introducen datos que no corresponden con el objeto de las obras recogidas en el proyecto, como es el caso de </w:t>
      </w:r>
      <w:smartTag w:uri="urn:schemas-microsoft-com:office:smarttags" w:element="PersonName">
        <w:smartTagPr>
          <w:attr w:name="ProductID" w:val="la UTE COMSA"/>
        </w:smartTagPr>
        <w:r w:rsidRPr="00AB66ED">
          <w:rPr>
            <w:rFonts w:asciiTheme="majorHAnsi" w:hAnsiTheme="majorHAnsi" w:cs="Arial"/>
            <w:i/>
            <w:sz w:val="20"/>
            <w:szCs w:val="20"/>
            <w:lang w:val="es-ES"/>
          </w:rPr>
          <w:t>la UTE COMSA</w:t>
        </w:r>
      </w:smartTag>
      <w:r w:rsidRPr="00AB66ED">
        <w:rPr>
          <w:rFonts w:asciiTheme="majorHAnsi" w:hAnsiTheme="majorHAnsi" w:cs="Arial"/>
          <w:i/>
          <w:sz w:val="20"/>
          <w:szCs w:val="20"/>
          <w:lang w:val="es-ES"/>
        </w:rPr>
        <w:t xml:space="preserve"> BAHILLO al hacer referencia a la ejecución de muros de hormigón armado y de encauzamiento que no son objeto de esta obra, o no desarrollan este apartado con el suficiente grado de detalle y concreción alcanzado por las otras empresas que se han valorado con la máxima puntuación.</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Al respecto del criterio de organización y necesidades de acopios (11.2.4.A.2), las diferencias de medio punto (0,5) entre las distintas empresas se han producido debido a que la parcela propuesta para la implantación de las instalaciones auxiliares, necesidades de acopio y préstamos, no está contrastada con el ayuntamiento o no se garantiza la efectiva ocupación de la misma por ser privadas y no aportar los acuerdos necesarios para ello. En otros casos, no se ha realizado un estudio en profundidad de las necesidades reales en lo que a los aspectos recogidos en este apartado se refiere.</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Sobre el criterio de minimización de afecciones a terceros (11.2.4.A.3), las empresas que han obtenido un (1) punto, establecen de forma muy somera, la organización de la ejecución de la obra como único criterio </w:t>
      </w:r>
      <w:r w:rsidRPr="00AB66ED">
        <w:rPr>
          <w:rFonts w:asciiTheme="majorHAnsi" w:hAnsiTheme="majorHAnsi" w:cs="Arial"/>
          <w:i/>
          <w:sz w:val="20"/>
          <w:szCs w:val="20"/>
          <w:lang w:val="es-ES"/>
        </w:rPr>
        <w:lastRenderedPageBreak/>
        <w:t xml:space="preserve">dirigido a la minimización de las incidencias a terceros. </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Las empresas que han obtenido dos (2) puntos, además de establecer la correspondencia anterior, describen de manera detallada otros aspectos, no tenidos en cuenta por aquellas otras empresas, que guardan relación directa con la minimización de los efectos de la obra a terceros. </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empresas que han obtenido una puntuación de 1,5 puntos, también establecen como único criterio para minimizar las molestias el proceso constructivo, estando este más detallado y siendo más acorde con las necesidades que pretenden cubrirse en este apartado, en comparación con las que han sido valoradas con un (1) punto.</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Sobre el criterio de estudio de servicios afectado (11.2.4.A.4), la empresa que ha obtenido cero (0) puntos, no realiza ningún estudio de los condicionantes del entorno que puedan afectar en la obra.</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empresas que han obtenido entre un (1) punto y un punto y medio (1,5), con diferencia en su detalle y concreción, describen de manera genérica el procedimiento de actuación al respecto de solucionar los posibles servicios afectados que pudieran darse.</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empresas que han obtenido la máxima puntuación (2), además estudian de manera detallada cada uno de los servicios afectados existentes en el entorno de la obra y proponen actuaciones concretas para su adecuación garantizando el mantenimiento del servicio que prestan.</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Al respecto del criterio del mantenimiento de tránsitos peatonales y rodados (11.2.4.A.5), a juicio de este Servicio Técnico se ha puntuado con la máxima puntuación a aquellas empresas que </w:t>
      </w:r>
      <w:proofErr w:type="spellStart"/>
      <w:r w:rsidRPr="00AB66ED">
        <w:rPr>
          <w:rFonts w:asciiTheme="majorHAnsi" w:hAnsiTheme="majorHAnsi" w:cs="Arial"/>
          <w:i/>
          <w:sz w:val="20"/>
          <w:szCs w:val="20"/>
          <w:lang w:val="es-ES"/>
        </w:rPr>
        <w:t>hangarantizado</w:t>
      </w:r>
      <w:proofErr w:type="spellEnd"/>
      <w:r w:rsidRPr="00AB66ED">
        <w:rPr>
          <w:rFonts w:asciiTheme="majorHAnsi" w:hAnsiTheme="majorHAnsi" w:cs="Arial"/>
          <w:i/>
          <w:sz w:val="20"/>
          <w:szCs w:val="20"/>
          <w:lang w:val="es-ES"/>
        </w:rPr>
        <w:t xml:space="preserve"> el mantenimiento, sin cortes, del tráfico rodado en un único sentido, desviando el sentido contrario por otras rutas alternativas.</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Mención particular requiere en este apartado la puntuación dada a </w:t>
      </w:r>
      <w:smartTag w:uri="urn:schemas-microsoft-com:office:smarttags" w:element="PersonName">
        <w:smartTagPr>
          <w:attr w:name="ProductID" w:val="la UTE"/>
        </w:smartTagPr>
        <w:r w:rsidRPr="00AB66ED">
          <w:rPr>
            <w:rFonts w:asciiTheme="majorHAnsi" w:hAnsiTheme="majorHAnsi" w:cs="Arial"/>
            <w:i/>
            <w:sz w:val="20"/>
            <w:szCs w:val="20"/>
            <w:lang w:val="es-ES"/>
          </w:rPr>
          <w:t>la UTE</w:t>
        </w:r>
      </w:smartTag>
      <w:r w:rsidRPr="00AB66ED">
        <w:rPr>
          <w:rFonts w:asciiTheme="majorHAnsi" w:hAnsiTheme="majorHAnsi" w:cs="Arial"/>
          <w:i/>
          <w:sz w:val="20"/>
          <w:szCs w:val="20"/>
          <w:lang w:val="es-ES"/>
        </w:rPr>
        <w:t xml:space="preserve"> compuesta por las empresas COMSA, S.A.U. y EXCAVACIONES BAHILLO, S.L., de un punto y medio (1,5), que presenta planos en A3 que exceden de la extensión máxima permitida, siendo ilegibles los planos reducidos incluidos dentro de la extensión permitida.</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u w:val="single"/>
          <w:lang w:val="es-ES"/>
        </w:rPr>
        <w:t xml:space="preserve">Programa de trabajo: </w:t>
      </w:r>
      <w:r w:rsidRPr="00AB66ED">
        <w:rPr>
          <w:rFonts w:asciiTheme="majorHAnsi" w:hAnsiTheme="majorHAnsi" w:cs="Arial"/>
          <w:i/>
          <w:sz w:val="20"/>
          <w:szCs w:val="20"/>
          <w:lang w:val="es-ES"/>
        </w:rPr>
        <w:t>Las puntuaciones obtenidas por los licitadores en este apartado son las que se reflejan en la tabla siguiente:</w:t>
      </w:r>
    </w:p>
    <w:tbl>
      <w:tblPr>
        <w:tblW w:w="9090" w:type="dxa"/>
        <w:jc w:val="center"/>
        <w:tblInd w:w="70" w:type="dxa"/>
        <w:tblCellMar>
          <w:left w:w="70" w:type="dxa"/>
          <w:right w:w="70" w:type="dxa"/>
        </w:tblCellMar>
        <w:tblLook w:val="00A0"/>
      </w:tblPr>
      <w:tblGrid>
        <w:gridCol w:w="1808"/>
        <w:gridCol w:w="887"/>
        <w:gridCol w:w="944"/>
        <w:gridCol w:w="1103"/>
        <w:gridCol w:w="1202"/>
        <w:gridCol w:w="878"/>
        <w:gridCol w:w="814"/>
        <w:gridCol w:w="833"/>
        <w:gridCol w:w="621"/>
      </w:tblGrid>
      <w:tr w:rsidR="00AB66ED" w:rsidRPr="00AB66ED" w:rsidTr="00D6151E">
        <w:trPr>
          <w:trHeight w:val="240"/>
          <w:jc w:val="center"/>
        </w:trPr>
        <w:tc>
          <w:tcPr>
            <w:tcW w:w="1808" w:type="dxa"/>
            <w:tcBorders>
              <w:top w:val="nil"/>
              <w:left w:val="nil"/>
              <w:bottom w:val="nil"/>
              <w:right w:val="nil"/>
            </w:tcBorders>
            <w:noWrap/>
            <w:vAlign w:val="bottom"/>
          </w:tcPr>
          <w:p w:rsidR="00AB66ED" w:rsidRPr="00AB66ED" w:rsidRDefault="00AB66ED" w:rsidP="00AB66ED">
            <w:pPr>
              <w:widowControl w:val="0"/>
              <w:suppressAutoHyphens/>
              <w:spacing w:after="0"/>
              <w:jc w:val="both"/>
              <w:rPr>
                <w:rFonts w:asciiTheme="majorHAnsi" w:hAnsiTheme="majorHAnsi" w:cs="Arial"/>
                <w:i/>
                <w:sz w:val="16"/>
                <w:szCs w:val="16"/>
                <w:lang w:val="es-ES"/>
              </w:rPr>
            </w:pPr>
          </w:p>
        </w:tc>
        <w:tc>
          <w:tcPr>
            <w:tcW w:w="7282" w:type="dxa"/>
            <w:gridSpan w:val="8"/>
            <w:tcBorders>
              <w:top w:val="single" w:sz="4" w:space="0" w:color="auto"/>
              <w:left w:val="nil"/>
              <w:bottom w:val="nil"/>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PROGRAMA DE LOS TRABAJOS (0-10)</w:t>
            </w:r>
          </w:p>
        </w:tc>
      </w:tr>
      <w:tr w:rsidR="00AB66ED" w:rsidRPr="00AB66ED" w:rsidTr="00D6151E">
        <w:trPr>
          <w:trHeight w:val="225"/>
          <w:jc w:val="center"/>
        </w:trPr>
        <w:tc>
          <w:tcPr>
            <w:tcW w:w="1808" w:type="dxa"/>
            <w:tcBorders>
              <w:top w:val="nil"/>
              <w:left w:val="nil"/>
              <w:bottom w:val="nil"/>
              <w:right w:val="nil"/>
            </w:tcBorders>
            <w:noWrap/>
            <w:vAlign w:val="bottom"/>
          </w:tcPr>
          <w:p w:rsidR="00AB66ED" w:rsidRPr="00AB66ED" w:rsidRDefault="00AB66ED" w:rsidP="00AB66ED">
            <w:pPr>
              <w:widowControl w:val="0"/>
              <w:suppressAutoHyphens/>
              <w:spacing w:after="0"/>
              <w:jc w:val="both"/>
              <w:rPr>
                <w:rFonts w:asciiTheme="majorHAnsi" w:hAnsiTheme="majorHAnsi" w:cs="Arial"/>
                <w:i/>
                <w:sz w:val="16"/>
                <w:szCs w:val="16"/>
                <w:lang w:val="es-ES"/>
              </w:rPr>
            </w:pPr>
          </w:p>
        </w:tc>
        <w:tc>
          <w:tcPr>
            <w:tcW w:w="887"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FORMATO</w:t>
            </w:r>
          </w:p>
        </w:tc>
        <w:tc>
          <w:tcPr>
            <w:tcW w:w="944"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EXTENSIÓN</w:t>
            </w:r>
          </w:p>
        </w:tc>
        <w:tc>
          <w:tcPr>
            <w:tcW w:w="1103"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ACTIVIDADES</w:t>
            </w:r>
          </w:p>
        </w:tc>
        <w:tc>
          <w:tcPr>
            <w:tcW w:w="1202"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PRECEDENCIAS</w:t>
            </w:r>
          </w:p>
        </w:tc>
        <w:tc>
          <w:tcPr>
            <w:tcW w:w="878"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DURACION ACTIV.</w:t>
            </w:r>
          </w:p>
        </w:tc>
        <w:tc>
          <w:tcPr>
            <w:tcW w:w="814"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HOLGURA</w:t>
            </w:r>
          </w:p>
        </w:tc>
        <w:tc>
          <w:tcPr>
            <w:tcW w:w="833" w:type="dxa"/>
            <w:tcBorders>
              <w:top w:val="single" w:sz="4" w:space="0" w:color="auto"/>
              <w:left w:val="nil"/>
              <w:bottom w:val="nil"/>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ESPACIO TIEMPO</w:t>
            </w:r>
          </w:p>
        </w:tc>
        <w:tc>
          <w:tcPr>
            <w:tcW w:w="621" w:type="dxa"/>
            <w:vMerge w:val="restart"/>
            <w:tcBorders>
              <w:top w:val="nil"/>
              <w:left w:val="single" w:sz="4" w:space="0" w:color="auto"/>
              <w:bottom w:val="nil"/>
              <w:right w:val="single" w:sz="4" w:space="0" w:color="auto"/>
            </w:tcBorders>
            <w:shd w:val="clear" w:color="000000" w:fill="EEECE1"/>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TOTAL</w:t>
            </w:r>
          </w:p>
        </w:tc>
      </w:tr>
      <w:tr w:rsidR="00AB66ED" w:rsidRPr="00AB66ED" w:rsidTr="00D6151E">
        <w:trPr>
          <w:trHeight w:val="225"/>
          <w:jc w:val="center"/>
        </w:trPr>
        <w:tc>
          <w:tcPr>
            <w:tcW w:w="1808" w:type="dxa"/>
            <w:tcBorders>
              <w:top w:val="nil"/>
              <w:left w:val="nil"/>
              <w:bottom w:val="single" w:sz="4" w:space="0" w:color="auto"/>
              <w:right w:val="nil"/>
            </w:tcBorders>
            <w:noWrap/>
            <w:vAlign w:val="bottom"/>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 </w:t>
            </w:r>
          </w:p>
        </w:tc>
        <w:tc>
          <w:tcPr>
            <w:tcW w:w="887"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A4 - 5 A3</w:t>
            </w:r>
          </w:p>
        </w:tc>
        <w:tc>
          <w:tcPr>
            <w:tcW w:w="944"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 caras</w:t>
            </w:r>
          </w:p>
        </w:tc>
        <w:tc>
          <w:tcPr>
            <w:tcW w:w="1103"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11.2.4.B.1</w:t>
            </w:r>
          </w:p>
        </w:tc>
        <w:tc>
          <w:tcPr>
            <w:tcW w:w="1202"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11.2.4.B.2</w:t>
            </w:r>
          </w:p>
        </w:tc>
        <w:tc>
          <w:tcPr>
            <w:tcW w:w="878"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11.2.4.B.3</w:t>
            </w:r>
          </w:p>
        </w:tc>
        <w:tc>
          <w:tcPr>
            <w:tcW w:w="814"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11.2.4.B.4</w:t>
            </w:r>
          </w:p>
        </w:tc>
        <w:tc>
          <w:tcPr>
            <w:tcW w:w="833"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11.2.4.B.5</w:t>
            </w:r>
          </w:p>
        </w:tc>
        <w:tc>
          <w:tcPr>
            <w:tcW w:w="621" w:type="dxa"/>
            <w:vMerge/>
            <w:tcBorders>
              <w:top w:val="nil"/>
              <w:left w:val="single" w:sz="4" w:space="0" w:color="auto"/>
              <w:bottom w:val="nil"/>
              <w:right w:val="single" w:sz="4" w:space="0" w:color="auto"/>
            </w:tcBorders>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TRAYSESA</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OPROLER</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11</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CONDACA CANARIAS</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10</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FERROVIAL</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4</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14</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10</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ELFIDIO PÉREZ</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10</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UTE ACCIONA EL SILBO</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14</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ZONA VERDE</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5</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0</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7,5</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UTE COMSA BAHILLO</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14</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UTE FALISA-TERCIA</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6</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D6151E">
        <w:trPr>
          <w:trHeight w:val="255"/>
          <w:jc w:val="center"/>
        </w:trPr>
        <w:tc>
          <w:tcPr>
            <w:tcW w:w="180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BECSA</w:t>
            </w:r>
          </w:p>
        </w:tc>
        <w:tc>
          <w:tcPr>
            <w:tcW w:w="887"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10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78"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F2F2F2"/>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621" w:type="dxa"/>
            <w:tcBorders>
              <w:top w:val="nil"/>
              <w:left w:val="single" w:sz="4" w:space="0" w:color="auto"/>
              <w:bottom w:val="single" w:sz="4" w:space="0" w:color="F2F2F2"/>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r w:rsidR="00AB66ED" w:rsidRPr="00AB66ED" w:rsidTr="00D6151E">
        <w:trPr>
          <w:trHeight w:val="255"/>
          <w:jc w:val="center"/>
        </w:trPr>
        <w:tc>
          <w:tcPr>
            <w:tcW w:w="1808"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VVO</w:t>
            </w:r>
          </w:p>
        </w:tc>
        <w:tc>
          <w:tcPr>
            <w:tcW w:w="887"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3</w:t>
            </w:r>
          </w:p>
        </w:tc>
        <w:tc>
          <w:tcPr>
            <w:tcW w:w="944"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1103"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1202"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1,5</w:t>
            </w:r>
          </w:p>
        </w:tc>
        <w:tc>
          <w:tcPr>
            <w:tcW w:w="878"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14"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833" w:type="dxa"/>
            <w:tcBorders>
              <w:top w:val="nil"/>
              <w:left w:val="nil"/>
              <w:bottom w:val="single" w:sz="4" w:space="0" w:color="auto"/>
              <w:right w:val="nil"/>
            </w:tcBorders>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2</w:t>
            </w:r>
          </w:p>
        </w:tc>
        <w:tc>
          <w:tcPr>
            <w:tcW w:w="621" w:type="dxa"/>
            <w:tcBorders>
              <w:top w:val="nil"/>
              <w:left w:val="single" w:sz="4" w:space="0" w:color="auto"/>
              <w:bottom w:val="single" w:sz="4" w:space="0" w:color="auto"/>
              <w:right w:val="single" w:sz="4" w:space="0" w:color="auto"/>
            </w:tcBorders>
            <w:shd w:val="clear" w:color="000000" w:fill="EEECE1"/>
            <w:noWrap/>
            <w:vAlign w:val="center"/>
          </w:tcPr>
          <w:p w:rsidR="00AB66ED" w:rsidRPr="00AB66ED" w:rsidRDefault="00AB66ED" w:rsidP="00AB66ED">
            <w:pPr>
              <w:widowControl w:val="0"/>
              <w:suppressAutoHyphens/>
              <w:spacing w:after="0"/>
              <w:jc w:val="both"/>
              <w:rPr>
                <w:rFonts w:asciiTheme="majorHAnsi" w:hAnsiTheme="majorHAnsi" w:cs="Arial"/>
                <w:i/>
                <w:sz w:val="16"/>
                <w:szCs w:val="16"/>
                <w:lang w:val="es-ES"/>
              </w:rPr>
            </w:pPr>
            <w:r w:rsidRPr="00AB66ED">
              <w:rPr>
                <w:rFonts w:asciiTheme="majorHAnsi" w:hAnsiTheme="majorHAnsi" w:cs="Arial"/>
                <w:i/>
                <w:sz w:val="16"/>
                <w:szCs w:val="16"/>
                <w:lang w:val="es-ES"/>
              </w:rPr>
              <w:t>9,5</w:t>
            </w:r>
          </w:p>
        </w:tc>
      </w:tr>
    </w:tbl>
    <w:p w:rsidR="00AB66ED" w:rsidRPr="00AB66ED" w:rsidRDefault="00AB66ED" w:rsidP="00D6151E">
      <w:pPr>
        <w:widowControl w:val="0"/>
        <w:suppressAutoHyphens/>
        <w:spacing w:before="120"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Al respecto cabe señalar:</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Con carácter general, todas las empresas, salvo la que obtiene una puntuación de 7,5 puntos, han establecido una adecuada planificación de la obra, asignando de manera correcta los rendimientos que permiten justificar los plazos establecidos para la ejecución de cada una de las actividades que componen </w:t>
      </w:r>
      <w:r w:rsidRPr="00AB66ED">
        <w:rPr>
          <w:rFonts w:asciiTheme="majorHAnsi" w:hAnsiTheme="majorHAnsi" w:cs="Arial"/>
          <w:i/>
          <w:sz w:val="20"/>
          <w:szCs w:val="20"/>
          <w:lang w:val="es-ES"/>
        </w:rPr>
        <w:lastRenderedPageBreak/>
        <w:t xml:space="preserve">la obra, dando repuesta a cada uno de los </w:t>
      </w:r>
      <w:proofErr w:type="spellStart"/>
      <w:r w:rsidRPr="00AB66ED">
        <w:rPr>
          <w:rFonts w:asciiTheme="majorHAnsi" w:hAnsiTheme="majorHAnsi" w:cs="Arial"/>
          <w:i/>
          <w:sz w:val="20"/>
          <w:szCs w:val="20"/>
          <w:lang w:val="es-ES"/>
        </w:rPr>
        <w:t>subapartados</w:t>
      </w:r>
      <w:proofErr w:type="spellEnd"/>
      <w:r w:rsidRPr="00AB66ED">
        <w:rPr>
          <w:rFonts w:asciiTheme="majorHAnsi" w:hAnsiTheme="majorHAnsi" w:cs="Arial"/>
          <w:i/>
          <w:sz w:val="20"/>
          <w:szCs w:val="20"/>
          <w:lang w:val="es-ES"/>
        </w:rPr>
        <w:t xml:space="preserve"> de los que se compone este criterio.</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 puntuación de 7,5 asignada a la empresa Zona Verde responde a que no aporta el diagrama de espacio tiempo (11.2.4.B.5), por lo que se le ha puntuado como cero (0) en este criterio.</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Las empresas que han obtenido un punto y medio (1,5) en alguno de los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 responde a que el grado de concreción y detalle alcanzado, no es suficiente o está poco desarrollado.</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u w:val="single"/>
          <w:lang w:val="es-ES"/>
        </w:rPr>
        <w:t>Plan de Control de Calidad de los materiales</w:t>
      </w:r>
    </w:p>
    <w:p w:rsid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puntuaciones obtenidas por los licitadores en este apartado son las que se reflejan en la tabla siguiente:</w:t>
      </w:r>
    </w:p>
    <w:p w:rsidR="00C512FD" w:rsidRPr="00AB66ED" w:rsidRDefault="00C512FD" w:rsidP="00AB66ED">
      <w:pPr>
        <w:widowControl w:val="0"/>
        <w:suppressAutoHyphens/>
        <w:spacing w:line="200" w:lineRule="atLeast"/>
        <w:jc w:val="both"/>
        <w:rPr>
          <w:rFonts w:asciiTheme="majorHAnsi" w:hAnsiTheme="majorHAnsi" w:cs="Arial"/>
          <w:i/>
          <w:sz w:val="20"/>
          <w:szCs w:val="20"/>
          <w:lang w:val="es-ES"/>
        </w:rPr>
      </w:pPr>
    </w:p>
    <w:tbl>
      <w:tblPr>
        <w:tblW w:w="7604" w:type="dxa"/>
        <w:jc w:val="center"/>
        <w:tblInd w:w="921" w:type="dxa"/>
        <w:tblCellMar>
          <w:left w:w="70" w:type="dxa"/>
          <w:right w:w="70" w:type="dxa"/>
        </w:tblCellMar>
        <w:tblLook w:val="00A0"/>
      </w:tblPr>
      <w:tblGrid>
        <w:gridCol w:w="1208"/>
        <w:gridCol w:w="917"/>
        <w:gridCol w:w="1044"/>
        <w:gridCol w:w="1036"/>
        <w:gridCol w:w="997"/>
        <w:gridCol w:w="1101"/>
        <w:gridCol w:w="1868"/>
      </w:tblGrid>
      <w:tr w:rsidR="00AB66ED" w:rsidRPr="00C512FD" w:rsidTr="00AB66ED">
        <w:trPr>
          <w:trHeight w:val="240"/>
          <w:jc w:val="center"/>
        </w:trPr>
        <w:tc>
          <w:tcPr>
            <w:tcW w:w="1208" w:type="dxa"/>
            <w:tcBorders>
              <w:top w:val="single" w:sz="4" w:space="0" w:color="auto"/>
              <w:left w:val="single" w:sz="4" w:space="0" w:color="auto"/>
              <w:bottom w:val="nil"/>
              <w:right w:val="nil"/>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 </w:t>
            </w:r>
          </w:p>
        </w:tc>
        <w:tc>
          <w:tcPr>
            <w:tcW w:w="4528" w:type="dxa"/>
            <w:gridSpan w:val="5"/>
            <w:tcBorders>
              <w:top w:val="single" w:sz="4" w:space="0" w:color="auto"/>
              <w:left w:val="nil"/>
              <w:bottom w:val="single" w:sz="4" w:space="0" w:color="auto"/>
              <w:right w:val="nil"/>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PLAN DE CONTROL DE CALIDAD DE LOS MATERIALES (0-6)</w:t>
            </w:r>
          </w:p>
        </w:tc>
        <w:tc>
          <w:tcPr>
            <w:tcW w:w="1868" w:type="dxa"/>
            <w:tcBorders>
              <w:top w:val="nil"/>
              <w:left w:val="nil"/>
              <w:bottom w:val="nil"/>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p>
        </w:tc>
      </w:tr>
      <w:tr w:rsidR="00AB66ED" w:rsidRPr="00C512FD" w:rsidTr="00AB66ED">
        <w:trPr>
          <w:trHeight w:val="225"/>
          <w:jc w:val="center"/>
        </w:trPr>
        <w:tc>
          <w:tcPr>
            <w:tcW w:w="1208" w:type="dxa"/>
            <w:vMerge w:val="restart"/>
            <w:tcBorders>
              <w:top w:val="nil"/>
              <w:left w:val="single" w:sz="4" w:space="0" w:color="auto"/>
              <w:bottom w:val="nil"/>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TOTAL</w:t>
            </w:r>
          </w:p>
        </w:tc>
        <w:tc>
          <w:tcPr>
            <w:tcW w:w="836"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FORMATO</w:t>
            </w:r>
          </w:p>
        </w:tc>
        <w:tc>
          <w:tcPr>
            <w:tcW w:w="907"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EXTENSIÓN</w:t>
            </w:r>
          </w:p>
        </w:tc>
        <w:tc>
          <w:tcPr>
            <w:tcW w:w="910"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RECEPCIÓN</w:t>
            </w:r>
          </w:p>
        </w:tc>
        <w:tc>
          <w:tcPr>
            <w:tcW w:w="891"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EJECUCION</w:t>
            </w:r>
          </w:p>
        </w:tc>
        <w:tc>
          <w:tcPr>
            <w:tcW w:w="984"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TERMINADA</w:t>
            </w:r>
          </w:p>
        </w:tc>
        <w:tc>
          <w:tcPr>
            <w:tcW w:w="1868" w:type="dxa"/>
            <w:tcBorders>
              <w:top w:val="nil"/>
              <w:left w:val="nil"/>
              <w:bottom w:val="nil"/>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p>
        </w:tc>
      </w:tr>
      <w:tr w:rsidR="00AB66ED" w:rsidRPr="00C512FD" w:rsidTr="00AB66ED">
        <w:trPr>
          <w:trHeight w:val="225"/>
          <w:jc w:val="center"/>
        </w:trPr>
        <w:tc>
          <w:tcPr>
            <w:tcW w:w="1208" w:type="dxa"/>
            <w:vMerge/>
            <w:tcBorders>
              <w:top w:val="nil"/>
              <w:left w:val="single" w:sz="4" w:space="0" w:color="auto"/>
              <w:bottom w:val="nil"/>
              <w:right w:val="single" w:sz="4" w:space="0" w:color="auto"/>
            </w:tcBorders>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p>
        </w:tc>
        <w:tc>
          <w:tcPr>
            <w:tcW w:w="836"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A4 - 5 A3</w:t>
            </w:r>
          </w:p>
        </w:tc>
        <w:tc>
          <w:tcPr>
            <w:tcW w:w="907"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 caras</w:t>
            </w:r>
          </w:p>
        </w:tc>
        <w:tc>
          <w:tcPr>
            <w:tcW w:w="910"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11.2.5.A.1</w:t>
            </w:r>
          </w:p>
        </w:tc>
        <w:tc>
          <w:tcPr>
            <w:tcW w:w="891"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11.2.5.A.2</w:t>
            </w:r>
          </w:p>
        </w:tc>
        <w:tc>
          <w:tcPr>
            <w:tcW w:w="984"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11.2.5.A.3</w:t>
            </w:r>
          </w:p>
        </w:tc>
        <w:tc>
          <w:tcPr>
            <w:tcW w:w="1868" w:type="dxa"/>
            <w:tcBorders>
              <w:top w:val="nil"/>
              <w:left w:val="nil"/>
              <w:bottom w:val="single" w:sz="4" w:space="0" w:color="auto"/>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 </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TRAYSESA</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10</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1868" w:type="dxa"/>
            <w:tcBorders>
              <w:top w:val="nil"/>
              <w:left w:val="nil"/>
              <w:bottom w:val="nil"/>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ORPOLER</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1868" w:type="dxa"/>
            <w:tcBorders>
              <w:top w:val="single" w:sz="4" w:space="0" w:color="F2F2F2"/>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CONDACA CANARIAS</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13</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FERROVIAL</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ELFIDIO PÉREZ</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UTE ACCIONA EL SILBO</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8</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0,5</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0,5</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ZONA VERDE</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UTE COMSA BAHILLO</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3</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UTE FALISA-TERCIA</w:t>
            </w:r>
          </w:p>
        </w:tc>
      </w:tr>
      <w:tr w:rsidR="00AB66ED" w:rsidRPr="00C512FD" w:rsidTr="00AB66ED">
        <w:trPr>
          <w:trHeight w:val="255"/>
          <w:jc w:val="center"/>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4,5</w:t>
            </w:r>
          </w:p>
        </w:tc>
        <w:tc>
          <w:tcPr>
            <w:tcW w:w="836"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0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91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891"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9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BECSA</w:t>
            </w:r>
          </w:p>
        </w:tc>
      </w:tr>
      <w:tr w:rsidR="00AB66ED" w:rsidRPr="00C512FD" w:rsidTr="00AB66ED">
        <w:trPr>
          <w:trHeight w:val="255"/>
          <w:jc w:val="center"/>
        </w:trPr>
        <w:tc>
          <w:tcPr>
            <w:tcW w:w="1208" w:type="dxa"/>
            <w:tcBorders>
              <w:top w:val="nil"/>
              <w:left w:val="single" w:sz="4" w:space="0" w:color="auto"/>
              <w:bottom w:val="single" w:sz="4" w:space="0" w:color="auto"/>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4,5</w:t>
            </w:r>
          </w:p>
        </w:tc>
        <w:tc>
          <w:tcPr>
            <w:tcW w:w="836"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907"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11</w:t>
            </w:r>
          </w:p>
        </w:tc>
        <w:tc>
          <w:tcPr>
            <w:tcW w:w="910"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891"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984"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VVO</w:t>
            </w:r>
          </w:p>
        </w:tc>
      </w:tr>
    </w:tbl>
    <w:p w:rsidR="00AB66ED" w:rsidRPr="00AB66ED" w:rsidRDefault="00AB66ED" w:rsidP="00C512FD">
      <w:pPr>
        <w:widowControl w:val="0"/>
        <w:suppressAutoHyphens/>
        <w:spacing w:before="240"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Al respecto cabe señalar:</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De forma clara este criterio se manifiesta como aquel en el que los licitadores lo desarrollan con menos detalle. </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De ahí la gran variedad de puntuaciones asignadas para cada uno de los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 xml:space="preserve"> que lo componen.</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No obstante, hay empresas que realizan una adecuada exposición de los tres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 xml:space="preserve"> que componen este apartado, a saber: </w:t>
      </w:r>
    </w:p>
    <w:p w:rsidR="00AB66ED" w:rsidRPr="00AB66ED" w:rsidRDefault="00AB66ED" w:rsidP="00AB66ED">
      <w:pPr>
        <w:widowControl w:val="0"/>
        <w:numPr>
          <w:ilvl w:val="1"/>
          <w:numId w:val="27"/>
        </w:numPr>
        <w:tabs>
          <w:tab w:val="clear" w:pos="1440"/>
        </w:tabs>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control de recepción de productos (11.2.5.A.1) </w:t>
      </w:r>
    </w:p>
    <w:p w:rsidR="00AB66ED" w:rsidRPr="00AB66ED" w:rsidRDefault="00AB66ED" w:rsidP="00AB66ED">
      <w:pPr>
        <w:widowControl w:val="0"/>
        <w:numPr>
          <w:ilvl w:val="1"/>
          <w:numId w:val="27"/>
        </w:numPr>
        <w:tabs>
          <w:tab w:val="clear" w:pos="1440"/>
        </w:tabs>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control de ejecución (11.2.5.A.2)</w:t>
      </w:r>
    </w:p>
    <w:p w:rsidR="00AB66ED" w:rsidRPr="00AB66ED" w:rsidRDefault="00AB66ED" w:rsidP="00AB66ED">
      <w:pPr>
        <w:widowControl w:val="0"/>
        <w:numPr>
          <w:ilvl w:val="1"/>
          <w:numId w:val="27"/>
        </w:numPr>
        <w:tabs>
          <w:tab w:val="clear" w:pos="1440"/>
        </w:tabs>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control de la obra terminada (11.2.5.A.3).</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De manera genérica para cada uno de estos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 cabe señalar que los que han obtenido la puntuación máxima (2 puntos), dan una respuesta detallada, clara y ajustada a las necesidades concretas de esta obra. Permitiendo determinar las acciones específicas a realizar para el control.</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Por el contario, las que han sido valoradas con cero (0), lógicamente responden a la ausencia de determinaciones al respecto de este </w:t>
      </w:r>
      <w:proofErr w:type="spellStart"/>
      <w:r w:rsidRPr="00AB66ED">
        <w:rPr>
          <w:rFonts w:asciiTheme="majorHAnsi" w:hAnsiTheme="majorHAnsi" w:cs="Arial"/>
          <w:i/>
          <w:sz w:val="20"/>
          <w:szCs w:val="20"/>
          <w:lang w:val="es-ES"/>
        </w:rPr>
        <w:t>subcriterio</w:t>
      </w:r>
      <w:proofErr w:type="spellEnd"/>
      <w:r w:rsidRPr="00AB66ED">
        <w:rPr>
          <w:rFonts w:asciiTheme="majorHAnsi" w:hAnsiTheme="majorHAnsi" w:cs="Arial"/>
          <w:i/>
          <w:sz w:val="20"/>
          <w:szCs w:val="20"/>
          <w:lang w:val="es-ES"/>
        </w:rPr>
        <w:t>.</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Igualmente las ofertas que han obtenido una puntuación de medio punto (0,5) realizan una mala exposición, no </w:t>
      </w:r>
      <w:r w:rsidRPr="00AB66ED">
        <w:rPr>
          <w:rFonts w:asciiTheme="majorHAnsi" w:hAnsiTheme="majorHAnsi" w:cs="Arial"/>
          <w:i/>
          <w:sz w:val="20"/>
          <w:szCs w:val="20"/>
          <w:lang w:val="es-ES"/>
        </w:rPr>
        <w:lastRenderedPageBreak/>
        <w:t>responsabilizándose de acciones concretas o hacen referencia a localizaciones de obras que no son objeto de esta licitación.</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Las empresas que han obtenido un (1) punto, describen de manera genérica las acciones a realizar. No alcanzan el grado de detalle y concreción requerido y/o carecen del desarrollo particular de alguno de los contenidos exigidos en los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empresas que han obtenido un punto y medio (1,5), describen de manera más específica las acciones a realizar. Estando acordes a las circunstancias reales de la obra</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Sin embargo carecen del desarrollo particular de alguno de los contenidos exigidos en los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u w:val="single"/>
          <w:lang w:val="es-ES"/>
        </w:rPr>
        <w:t>Plan de Acopios</w:t>
      </w:r>
    </w:p>
    <w:p w:rsidR="00AB66ED" w:rsidRPr="00AB66ED" w:rsidRDefault="00AB66ED" w:rsidP="00C512FD">
      <w:pPr>
        <w:widowControl w:val="0"/>
        <w:suppressAutoHyphens/>
        <w:spacing w:after="360"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Las puntuaciones obtenidas por los licitadores en este apartado son las que se reflejan en la tabla siguiente:</w:t>
      </w:r>
    </w:p>
    <w:tbl>
      <w:tblPr>
        <w:tblW w:w="6542" w:type="dxa"/>
        <w:tblInd w:w="921" w:type="dxa"/>
        <w:tblCellMar>
          <w:left w:w="70" w:type="dxa"/>
          <w:right w:w="70" w:type="dxa"/>
        </w:tblCellMar>
        <w:tblLook w:val="00A0"/>
      </w:tblPr>
      <w:tblGrid>
        <w:gridCol w:w="1208"/>
        <w:gridCol w:w="917"/>
        <w:gridCol w:w="1044"/>
        <w:gridCol w:w="1147"/>
        <w:gridCol w:w="867"/>
        <w:gridCol w:w="1868"/>
      </w:tblGrid>
      <w:tr w:rsidR="00AB66ED" w:rsidRPr="00C512FD" w:rsidTr="00AB66ED">
        <w:trPr>
          <w:trHeight w:val="240"/>
        </w:trPr>
        <w:tc>
          <w:tcPr>
            <w:tcW w:w="1208" w:type="dxa"/>
            <w:tcBorders>
              <w:top w:val="single" w:sz="4" w:space="0" w:color="auto"/>
              <w:left w:val="single" w:sz="4" w:space="0" w:color="auto"/>
              <w:bottom w:val="nil"/>
              <w:right w:val="nil"/>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 </w:t>
            </w:r>
          </w:p>
        </w:tc>
        <w:tc>
          <w:tcPr>
            <w:tcW w:w="3466" w:type="dxa"/>
            <w:gridSpan w:val="4"/>
            <w:tcBorders>
              <w:top w:val="single" w:sz="4" w:space="0" w:color="auto"/>
              <w:left w:val="nil"/>
              <w:bottom w:val="single" w:sz="4" w:space="0" w:color="auto"/>
              <w:right w:val="nil"/>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PLAN DE ACOPIOS (0-4)</w:t>
            </w:r>
          </w:p>
        </w:tc>
        <w:tc>
          <w:tcPr>
            <w:tcW w:w="1868" w:type="dxa"/>
            <w:tcBorders>
              <w:top w:val="nil"/>
              <w:left w:val="nil"/>
              <w:bottom w:val="nil"/>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p>
        </w:tc>
      </w:tr>
      <w:tr w:rsidR="00AB66ED" w:rsidRPr="00C512FD" w:rsidTr="00AB66ED">
        <w:trPr>
          <w:trHeight w:val="225"/>
        </w:trPr>
        <w:tc>
          <w:tcPr>
            <w:tcW w:w="1208" w:type="dxa"/>
            <w:vMerge w:val="restart"/>
            <w:tcBorders>
              <w:top w:val="nil"/>
              <w:left w:val="single" w:sz="4" w:space="0" w:color="auto"/>
              <w:bottom w:val="nil"/>
              <w:right w:val="single" w:sz="4" w:space="0" w:color="auto"/>
            </w:tcBorders>
            <w:shd w:val="clear" w:color="000000" w:fill="EEECE1"/>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TOTAL</w:t>
            </w:r>
          </w:p>
        </w:tc>
        <w:tc>
          <w:tcPr>
            <w:tcW w:w="820"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FORMATO</w:t>
            </w:r>
          </w:p>
        </w:tc>
        <w:tc>
          <w:tcPr>
            <w:tcW w:w="884"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EXTENSIÓN</w:t>
            </w:r>
          </w:p>
        </w:tc>
        <w:tc>
          <w:tcPr>
            <w:tcW w:w="967"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MATERIALES</w:t>
            </w:r>
          </w:p>
        </w:tc>
        <w:tc>
          <w:tcPr>
            <w:tcW w:w="795" w:type="dxa"/>
            <w:tcBorders>
              <w:top w:val="nil"/>
              <w:left w:val="nil"/>
              <w:bottom w:val="nil"/>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PLAZOS</w:t>
            </w:r>
          </w:p>
        </w:tc>
        <w:tc>
          <w:tcPr>
            <w:tcW w:w="1868" w:type="dxa"/>
            <w:tcBorders>
              <w:top w:val="nil"/>
              <w:left w:val="nil"/>
              <w:bottom w:val="nil"/>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p>
        </w:tc>
      </w:tr>
      <w:tr w:rsidR="00AB66ED" w:rsidRPr="00C512FD" w:rsidTr="00AB66ED">
        <w:trPr>
          <w:trHeight w:val="225"/>
        </w:trPr>
        <w:tc>
          <w:tcPr>
            <w:tcW w:w="1208" w:type="dxa"/>
            <w:vMerge/>
            <w:tcBorders>
              <w:top w:val="nil"/>
              <w:left w:val="single" w:sz="4" w:space="0" w:color="auto"/>
              <w:bottom w:val="nil"/>
              <w:right w:val="single" w:sz="4" w:space="0" w:color="auto"/>
            </w:tcBorders>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p>
        </w:tc>
        <w:tc>
          <w:tcPr>
            <w:tcW w:w="820"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A4 - 5 A3</w:t>
            </w:r>
          </w:p>
        </w:tc>
        <w:tc>
          <w:tcPr>
            <w:tcW w:w="884"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 caras</w:t>
            </w:r>
          </w:p>
        </w:tc>
        <w:tc>
          <w:tcPr>
            <w:tcW w:w="967"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11.2.5.B.1</w:t>
            </w:r>
          </w:p>
        </w:tc>
        <w:tc>
          <w:tcPr>
            <w:tcW w:w="795"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11.2.5.B.2</w:t>
            </w:r>
          </w:p>
        </w:tc>
        <w:tc>
          <w:tcPr>
            <w:tcW w:w="1868" w:type="dxa"/>
            <w:tcBorders>
              <w:top w:val="nil"/>
              <w:left w:val="nil"/>
              <w:bottom w:val="single" w:sz="4" w:space="0" w:color="auto"/>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 </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2,5</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TRAYSESA</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1868" w:type="dxa"/>
            <w:tcBorders>
              <w:top w:val="nil"/>
              <w:left w:val="nil"/>
              <w:bottom w:val="nil"/>
              <w:right w:val="nil"/>
            </w:tcBorders>
            <w:noWrap/>
            <w:vAlign w:val="bottom"/>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ORPOLER</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single" w:sz="4" w:space="0" w:color="F2F2F2"/>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CONDACA CANARIAS</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FERROVIAL</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ELFIDIO PÉREZ</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UTE ACCIONA EL SILBO</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0,5</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ZONA VERDE</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UTE COMSA BAHILLO</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4</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UTE FALISA-TERCIA</w:t>
            </w:r>
          </w:p>
        </w:tc>
      </w:tr>
      <w:tr w:rsidR="00AB66ED" w:rsidRPr="00C512FD" w:rsidTr="00AB66ED">
        <w:trPr>
          <w:trHeight w:val="255"/>
        </w:trPr>
        <w:tc>
          <w:tcPr>
            <w:tcW w:w="1208" w:type="dxa"/>
            <w:tcBorders>
              <w:top w:val="nil"/>
              <w:left w:val="single" w:sz="4" w:space="0" w:color="auto"/>
              <w:bottom w:val="single" w:sz="4" w:space="0" w:color="F2F2F2"/>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3,5</w:t>
            </w:r>
          </w:p>
        </w:tc>
        <w:tc>
          <w:tcPr>
            <w:tcW w:w="820"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w:t>
            </w:r>
          </w:p>
        </w:tc>
        <w:tc>
          <w:tcPr>
            <w:tcW w:w="884"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795"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1,5</w:t>
            </w:r>
          </w:p>
        </w:tc>
        <w:tc>
          <w:tcPr>
            <w:tcW w:w="1868" w:type="dxa"/>
            <w:tcBorders>
              <w:top w:val="nil"/>
              <w:left w:val="nil"/>
              <w:bottom w:val="single" w:sz="4" w:space="0" w:color="F2F2F2"/>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BECSA</w:t>
            </w:r>
          </w:p>
        </w:tc>
      </w:tr>
      <w:tr w:rsidR="00AB66ED" w:rsidRPr="00C512FD" w:rsidTr="00AB66ED">
        <w:trPr>
          <w:trHeight w:val="255"/>
        </w:trPr>
        <w:tc>
          <w:tcPr>
            <w:tcW w:w="1208" w:type="dxa"/>
            <w:tcBorders>
              <w:top w:val="nil"/>
              <w:left w:val="single" w:sz="4" w:space="0" w:color="auto"/>
              <w:bottom w:val="single" w:sz="4" w:space="0" w:color="auto"/>
              <w:right w:val="single" w:sz="4" w:space="0" w:color="auto"/>
            </w:tcBorders>
            <w:shd w:val="clear" w:color="000000" w:fill="EEECE1"/>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2,5</w:t>
            </w:r>
          </w:p>
        </w:tc>
        <w:tc>
          <w:tcPr>
            <w:tcW w:w="820"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w:t>
            </w:r>
          </w:p>
        </w:tc>
        <w:tc>
          <w:tcPr>
            <w:tcW w:w="884"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5</w:t>
            </w:r>
          </w:p>
        </w:tc>
        <w:tc>
          <w:tcPr>
            <w:tcW w:w="967"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0,5</w:t>
            </w:r>
          </w:p>
        </w:tc>
        <w:tc>
          <w:tcPr>
            <w:tcW w:w="795"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2</w:t>
            </w:r>
          </w:p>
        </w:tc>
        <w:tc>
          <w:tcPr>
            <w:tcW w:w="1868" w:type="dxa"/>
            <w:tcBorders>
              <w:top w:val="nil"/>
              <w:left w:val="nil"/>
              <w:bottom w:val="single" w:sz="4" w:space="0" w:color="auto"/>
              <w:right w:val="nil"/>
            </w:tcBorders>
            <w:noWrap/>
            <w:vAlign w:val="center"/>
          </w:tcPr>
          <w:p w:rsidR="00AB66ED" w:rsidRPr="00C512FD" w:rsidRDefault="00AB66ED" w:rsidP="00C512FD">
            <w:pPr>
              <w:widowControl w:val="0"/>
              <w:suppressAutoHyphens/>
              <w:spacing w:after="0"/>
              <w:jc w:val="both"/>
              <w:rPr>
                <w:rFonts w:asciiTheme="majorHAnsi" w:hAnsiTheme="majorHAnsi" w:cs="Arial"/>
                <w:i/>
                <w:sz w:val="18"/>
                <w:szCs w:val="18"/>
                <w:lang w:val="es-ES"/>
              </w:rPr>
            </w:pPr>
            <w:r w:rsidRPr="00C512FD">
              <w:rPr>
                <w:rFonts w:asciiTheme="majorHAnsi" w:hAnsiTheme="majorHAnsi" w:cs="Arial"/>
                <w:i/>
                <w:sz w:val="18"/>
                <w:szCs w:val="18"/>
                <w:lang w:val="es-ES"/>
              </w:rPr>
              <w:t>VVO</w:t>
            </w:r>
          </w:p>
        </w:tc>
      </w:tr>
    </w:tbl>
    <w:p w:rsidR="00AB66ED" w:rsidRPr="00AB66ED" w:rsidRDefault="00AB66ED" w:rsidP="00C512FD">
      <w:pPr>
        <w:widowControl w:val="0"/>
        <w:suppressAutoHyphens/>
        <w:spacing w:before="360"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Al respecto cabe señalar:</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De manera genérica para cada uno de estos </w:t>
      </w:r>
      <w:proofErr w:type="spellStart"/>
      <w:r w:rsidRPr="00AB66ED">
        <w:rPr>
          <w:rFonts w:asciiTheme="majorHAnsi" w:hAnsiTheme="majorHAnsi" w:cs="Arial"/>
          <w:i/>
          <w:sz w:val="20"/>
          <w:szCs w:val="20"/>
          <w:lang w:val="es-ES"/>
        </w:rPr>
        <w:t>subcriterios</w:t>
      </w:r>
      <w:proofErr w:type="spellEnd"/>
      <w:r w:rsidRPr="00AB66ED">
        <w:rPr>
          <w:rFonts w:asciiTheme="majorHAnsi" w:hAnsiTheme="majorHAnsi" w:cs="Arial"/>
          <w:i/>
          <w:sz w:val="20"/>
          <w:szCs w:val="20"/>
          <w:lang w:val="es-ES"/>
        </w:rPr>
        <w:t>, cabe señalar que los que han obtenido la puntuación máxima (2 puntos), dan una respuesta detallada, clara y ajustada a las necesidades reales de esta obra.</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 xml:space="preserve">Por el contario, las que han sido valoradas con cero (0), lógicamente responden a la ausencia de determinaciones al respecto de este </w:t>
      </w:r>
      <w:proofErr w:type="spellStart"/>
      <w:r w:rsidRPr="00AB66ED">
        <w:rPr>
          <w:rFonts w:asciiTheme="majorHAnsi" w:hAnsiTheme="majorHAnsi" w:cs="Arial"/>
          <w:i/>
          <w:sz w:val="20"/>
          <w:szCs w:val="20"/>
          <w:lang w:val="es-ES"/>
        </w:rPr>
        <w:t>subcriterio</w:t>
      </w:r>
      <w:proofErr w:type="spellEnd"/>
      <w:r w:rsidRPr="00AB66ED">
        <w:rPr>
          <w:rFonts w:asciiTheme="majorHAnsi" w:hAnsiTheme="majorHAnsi" w:cs="Arial"/>
          <w:i/>
          <w:sz w:val="20"/>
          <w:szCs w:val="20"/>
          <w:lang w:val="es-ES"/>
        </w:rPr>
        <w:t>.</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Las ofertas que han obtenido una puntuación de medio punto (0,5) realizan una escasa definición de las necesidades de acopios, sin asignación de cantidades.</w:t>
      </w:r>
    </w:p>
    <w:p w:rsidR="00AB66ED" w:rsidRPr="00AB66ED" w:rsidRDefault="00AB66ED" w:rsidP="00AB66ED">
      <w:pPr>
        <w:widowControl w:val="0"/>
        <w:numPr>
          <w:ilvl w:val="0"/>
          <w:numId w:val="27"/>
        </w:numPr>
        <w:suppressAutoHyphens/>
        <w:spacing w:line="200" w:lineRule="atLeast"/>
        <w:jc w:val="both"/>
        <w:rPr>
          <w:rFonts w:asciiTheme="majorHAnsi" w:hAnsiTheme="majorHAnsi" w:cs="Arial"/>
          <w:i/>
          <w:sz w:val="20"/>
          <w:szCs w:val="20"/>
          <w:u w:val="single"/>
          <w:lang w:val="es-ES"/>
        </w:rPr>
      </w:pPr>
      <w:r w:rsidRPr="00AB66ED">
        <w:rPr>
          <w:rFonts w:asciiTheme="majorHAnsi" w:hAnsiTheme="majorHAnsi" w:cs="Arial"/>
          <w:i/>
          <w:sz w:val="20"/>
          <w:szCs w:val="20"/>
          <w:lang w:val="es-ES"/>
        </w:rPr>
        <w:t>Las empresas que han obtenido entre un (1) punto y un punto y medio (1,5), realizan una descripción no completa de las necesidades de acopios con ausencia de alguno de los contenidos exigidos y/o no detallan el plan de plazos de suministro, siendo genérico y muy somero.</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TERCERO.- En consecuencia, </w:t>
      </w:r>
      <w:r w:rsidRPr="00AB66ED">
        <w:rPr>
          <w:rFonts w:asciiTheme="majorHAnsi" w:hAnsiTheme="majorHAnsi" w:cs="Arial"/>
          <w:i/>
          <w:sz w:val="20"/>
          <w:szCs w:val="20"/>
          <w:u w:val="single"/>
          <w:lang w:val="es-ES"/>
        </w:rPr>
        <w:t>para cada uno de los criterios no evaluables mediante fórmulas o porcentajes</w:t>
      </w:r>
      <w:r w:rsidRPr="00AB66ED">
        <w:rPr>
          <w:rFonts w:asciiTheme="majorHAnsi" w:hAnsiTheme="majorHAnsi" w:cs="Arial"/>
          <w:i/>
          <w:sz w:val="20"/>
          <w:szCs w:val="20"/>
          <w:lang w:val="es-ES"/>
        </w:rPr>
        <w:t xml:space="preserve"> del PCAP, referido en el punto 11.2.4 (C.4), relativo a </w:t>
      </w:r>
      <w:smartTag w:uri="urn:schemas-microsoft-com:office:smarttags" w:element="PersonName">
        <w:smartTagPr>
          <w:attr w:name="ProductID" w:val="la Memoria"/>
        </w:smartTagPr>
        <w:r w:rsidRPr="00AB66ED">
          <w:rPr>
            <w:rFonts w:asciiTheme="majorHAnsi" w:hAnsiTheme="majorHAnsi" w:cs="Arial"/>
            <w:i/>
            <w:sz w:val="20"/>
            <w:szCs w:val="20"/>
            <w:lang w:val="es-ES"/>
          </w:rPr>
          <w:t>la Memoria</w:t>
        </w:r>
      </w:smartTag>
      <w:r w:rsidRPr="00AB66ED">
        <w:rPr>
          <w:rFonts w:asciiTheme="majorHAnsi" w:hAnsiTheme="majorHAnsi" w:cs="Arial"/>
          <w:i/>
          <w:sz w:val="20"/>
          <w:szCs w:val="20"/>
          <w:lang w:val="es-ES"/>
        </w:rPr>
        <w:t xml:space="preserve"> descriptiva del proceso de ejecución y Programa de Trabajos, se obtienen las siguientes puntuaciones acumuladas.</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noProof/>
          <w:sz w:val="20"/>
          <w:szCs w:val="20"/>
          <w:lang w:val="es-ES" w:eastAsia="es-ES"/>
        </w:rPr>
        <w:lastRenderedPageBreak/>
        <w:drawing>
          <wp:inline distT="0" distB="0" distL="0" distR="0">
            <wp:extent cx="2709545" cy="781494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709545" cy="7814945"/>
                    </a:xfrm>
                    <a:prstGeom prst="rect">
                      <a:avLst/>
                    </a:prstGeom>
                    <a:noFill/>
                    <a:ln w="9525">
                      <a:noFill/>
                      <a:miter lim="800000"/>
                      <a:headEnd/>
                      <a:tailEnd/>
                    </a:ln>
                  </pic:spPr>
                </pic:pic>
              </a:graphicData>
            </a:graphic>
          </wp:inline>
        </w:drawing>
      </w:r>
    </w:p>
    <w:p w:rsidR="00AB66ED" w:rsidRDefault="00AB66ED" w:rsidP="00C512F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lastRenderedPageBreak/>
        <w:t xml:space="preserve">CUARTO.- En consecuencia, </w:t>
      </w:r>
      <w:r w:rsidRPr="00AB66ED">
        <w:rPr>
          <w:rFonts w:asciiTheme="majorHAnsi" w:hAnsiTheme="majorHAnsi" w:cs="Arial"/>
          <w:i/>
          <w:sz w:val="20"/>
          <w:szCs w:val="20"/>
          <w:u w:val="single"/>
          <w:lang w:val="es-ES"/>
        </w:rPr>
        <w:t>para cada uno de los criterios no evaluables mediante fórmulas o porcentajes</w:t>
      </w:r>
      <w:r w:rsidRPr="00AB66ED">
        <w:rPr>
          <w:rFonts w:asciiTheme="majorHAnsi" w:hAnsiTheme="majorHAnsi" w:cs="Arial"/>
          <w:i/>
          <w:sz w:val="20"/>
          <w:szCs w:val="20"/>
          <w:lang w:val="es-ES"/>
        </w:rPr>
        <w:t xml:space="preserve"> del PCAP, referido en el punto 11.2.5 (C.5), relativo al Plan de control de los materiales y Plan de acopios, se obtienen las siguientes puntuaciones acumuladas</w:t>
      </w:r>
    </w:p>
    <w:p w:rsidR="00CC6732" w:rsidRDefault="00CC6732" w:rsidP="00C512FD">
      <w:pPr>
        <w:widowControl w:val="0"/>
        <w:suppressAutoHyphens/>
        <w:spacing w:line="200" w:lineRule="atLeast"/>
        <w:jc w:val="both"/>
        <w:rPr>
          <w:rFonts w:asciiTheme="majorHAnsi" w:hAnsiTheme="majorHAnsi" w:cs="Arial"/>
          <w:i/>
          <w:sz w:val="20"/>
          <w:szCs w:val="20"/>
          <w:lang w:val="es-ES"/>
        </w:rPr>
      </w:pPr>
      <w:r>
        <w:rPr>
          <w:rFonts w:asciiTheme="majorHAnsi" w:hAnsiTheme="majorHAnsi" w:cs="Arial"/>
          <w:i/>
          <w:noProof/>
          <w:sz w:val="20"/>
          <w:szCs w:val="20"/>
          <w:lang w:val="es-ES" w:eastAsia="es-ES"/>
        </w:rPr>
        <w:drawing>
          <wp:anchor distT="0" distB="0" distL="114300" distR="114300" simplePos="0" relativeHeight="251660288" behindDoc="0" locked="0" layoutInCell="1" allowOverlap="1">
            <wp:simplePos x="0" y="0"/>
            <wp:positionH relativeFrom="column">
              <wp:posOffset>-27940</wp:posOffset>
            </wp:positionH>
            <wp:positionV relativeFrom="paragraph">
              <wp:posOffset>38100</wp:posOffset>
            </wp:positionV>
            <wp:extent cx="6281420" cy="2400300"/>
            <wp:effectExtent l="19050" t="0" r="508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cstate="print"/>
                    <a:srcRect/>
                    <a:stretch>
                      <a:fillRect/>
                    </a:stretch>
                  </pic:blipFill>
                  <pic:spPr bwMode="auto">
                    <a:xfrm>
                      <a:off x="0" y="0"/>
                      <a:ext cx="6281420" cy="2400300"/>
                    </a:xfrm>
                    <a:prstGeom prst="rect">
                      <a:avLst/>
                    </a:prstGeom>
                    <a:noFill/>
                    <a:ln w="9525">
                      <a:noFill/>
                      <a:miter lim="800000"/>
                      <a:headEnd/>
                      <a:tailEnd/>
                    </a:ln>
                  </pic:spPr>
                </pic:pic>
              </a:graphicData>
            </a:graphic>
          </wp:anchor>
        </w:drawing>
      </w:r>
    </w:p>
    <w:p w:rsidR="00CC6732" w:rsidRPr="00AB66ED" w:rsidRDefault="00CC6732" w:rsidP="00C512F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p>
    <w:p w:rsidR="00AB66ED" w:rsidRPr="00AB66ED" w:rsidRDefault="00AB66ED" w:rsidP="00CC6732">
      <w:pPr>
        <w:widowControl w:val="0"/>
        <w:suppressAutoHyphens/>
        <w:spacing w:before="240"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QUINTO.- Como conclusión, atendiendo a la puntuación establecida en el PCAP para cada uno de los criterios no evaluables mediante fórmulas o porcentajes, se obtiene de mayor a menor, la siguiente puntuación: </w:t>
      </w:r>
    </w:p>
    <w:tbl>
      <w:tblPr>
        <w:tblW w:w="9444" w:type="dxa"/>
        <w:jc w:val="center"/>
        <w:tblInd w:w="-1397" w:type="dxa"/>
        <w:tblCellMar>
          <w:left w:w="70" w:type="dxa"/>
          <w:right w:w="70" w:type="dxa"/>
        </w:tblCellMar>
        <w:tblLook w:val="0000"/>
      </w:tblPr>
      <w:tblGrid>
        <w:gridCol w:w="2924"/>
        <w:gridCol w:w="962"/>
        <w:gridCol w:w="1197"/>
        <w:gridCol w:w="691"/>
        <w:gridCol w:w="1199"/>
        <w:gridCol w:w="926"/>
        <w:gridCol w:w="750"/>
        <w:gridCol w:w="795"/>
      </w:tblGrid>
      <w:tr w:rsidR="00AB66ED" w:rsidRPr="00CC6732" w:rsidTr="00CC6732">
        <w:trPr>
          <w:trHeight w:val="255"/>
          <w:jc w:val="center"/>
        </w:trPr>
        <w:tc>
          <w:tcPr>
            <w:tcW w:w="2924" w:type="dxa"/>
            <w:vMerge w:val="restart"/>
            <w:tcBorders>
              <w:top w:val="single" w:sz="8" w:space="0" w:color="auto"/>
              <w:left w:val="single" w:sz="8" w:space="0" w:color="auto"/>
              <w:bottom w:val="single" w:sz="4" w:space="0" w:color="auto"/>
              <w:right w:val="single" w:sz="8" w:space="0" w:color="auto"/>
            </w:tcBorders>
            <w:shd w:val="clear" w:color="auto" w:fill="C2D69B"/>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EMPRESA</w:t>
            </w:r>
          </w:p>
        </w:tc>
        <w:tc>
          <w:tcPr>
            <w:tcW w:w="5725" w:type="dxa"/>
            <w:gridSpan w:val="6"/>
            <w:tcBorders>
              <w:top w:val="single" w:sz="8" w:space="0" w:color="auto"/>
              <w:left w:val="single" w:sz="8" w:space="0" w:color="auto"/>
              <w:bottom w:val="single" w:sz="4" w:space="0" w:color="000000"/>
              <w:right w:val="single" w:sz="4" w:space="0" w:color="000000"/>
            </w:tcBorders>
            <w:shd w:val="clear" w:color="auto" w:fill="C2D69B"/>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PUNTUACION CRITERIOS SUBJETIVOS</w:t>
            </w:r>
          </w:p>
        </w:tc>
        <w:tc>
          <w:tcPr>
            <w:tcW w:w="795" w:type="dxa"/>
            <w:vMerge w:val="restart"/>
            <w:tcBorders>
              <w:top w:val="single" w:sz="8" w:space="0" w:color="auto"/>
              <w:left w:val="nil"/>
              <w:bottom w:val="single" w:sz="4" w:space="0" w:color="auto"/>
              <w:right w:val="single" w:sz="8" w:space="0" w:color="auto"/>
            </w:tcBorders>
            <w:shd w:val="clear" w:color="auto" w:fill="C2D69B"/>
            <w:noWrap/>
            <w:vAlign w:val="center"/>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r w:rsidRPr="00CC6732">
              <w:rPr>
                <w:rFonts w:asciiTheme="majorHAnsi" w:hAnsiTheme="majorHAnsi" w:cs="Arial"/>
                <w:b/>
                <w:bCs/>
                <w:i/>
                <w:sz w:val="16"/>
                <w:szCs w:val="16"/>
                <w:lang w:val="es-ES"/>
              </w:rPr>
              <w:t>PUNTOS</w:t>
            </w:r>
          </w:p>
          <w:p w:rsidR="00AB66ED" w:rsidRPr="00CC6732" w:rsidRDefault="00AB66ED" w:rsidP="00CC6732">
            <w:pPr>
              <w:widowControl w:val="0"/>
              <w:suppressAutoHyphens/>
              <w:spacing w:after="0"/>
              <w:jc w:val="both"/>
              <w:rPr>
                <w:rFonts w:asciiTheme="majorHAnsi" w:hAnsiTheme="majorHAnsi" w:cs="Arial"/>
                <w:b/>
                <w:bCs/>
                <w:i/>
                <w:sz w:val="16"/>
                <w:szCs w:val="16"/>
                <w:lang w:val="es-ES"/>
              </w:rPr>
            </w:pPr>
            <w:r w:rsidRPr="00CC6732">
              <w:rPr>
                <w:rFonts w:asciiTheme="majorHAnsi" w:hAnsiTheme="majorHAnsi" w:cs="Arial"/>
                <w:b/>
                <w:bCs/>
                <w:i/>
                <w:sz w:val="16"/>
                <w:szCs w:val="16"/>
                <w:lang w:val="es-ES"/>
              </w:rPr>
              <w:t>TOTALES</w:t>
            </w:r>
          </w:p>
        </w:tc>
      </w:tr>
      <w:tr w:rsidR="00AB66ED" w:rsidRPr="00CC6732" w:rsidTr="00CC6732">
        <w:trPr>
          <w:trHeight w:val="270"/>
          <w:jc w:val="center"/>
        </w:trPr>
        <w:tc>
          <w:tcPr>
            <w:tcW w:w="2924" w:type="dxa"/>
            <w:vMerge/>
            <w:tcBorders>
              <w:left w:val="single" w:sz="8" w:space="0" w:color="auto"/>
              <w:bottom w:val="single" w:sz="4" w:space="0" w:color="auto"/>
              <w:right w:val="double" w:sz="4" w:space="0" w:color="auto"/>
            </w:tcBorders>
            <w:shd w:val="clear" w:color="auto" w:fill="C2D69B"/>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p>
        </w:tc>
        <w:tc>
          <w:tcPr>
            <w:tcW w:w="2850" w:type="dxa"/>
            <w:gridSpan w:val="3"/>
            <w:tcBorders>
              <w:top w:val="single" w:sz="4" w:space="0" w:color="000000"/>
              <w:left w:val="double" w:sz="4" w:space="0" w:color="auto"/>
              <w:bottom w:val="single" w:sz="8" w:space="0" w:color="auto"/>
              <w:right w:val="double" w:sz="4" w:space="0" w:color="auto"/>
            </w:tcBorders>
            <w:shd w:val="clear" w:color="auto" w:fill="EAF1DD"/>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i/>
                <w:sz w:val="16"/>
                <w:szCs w:val="16"/>
                <w:lang w:val="es-ES"/>
              </w:rPr>
              <w:t>Memoria descriptiva del proceso de ejecución y Programa de Trabajo (0-20 puntos)</w:t>
            </w:r>
          </w:p>
        </w:tc>
        <w:tc>
          <w:tcPr>
            <w:tcW w:w="2875" w:type="dxa"/>
            <w:gridSpan w:val="3"/>
            <w:tcBorders>
              <w:top w:val="single" w:sz="4" w:space="0" w:color="000000"/>
              <w:left w:val="double" w:sz="4" w:space="0" w:color="auto"/>
              <w:bottom w:val="single" w:sz="8" w:space="0" w:color="auto"/>
              <w:right w:val="double" w:sz="4" w:space="0" w:color="auto"/>
            </w:tcBorders>
            <w:shd w:val="clear" w:color="auto" w:fill="EAF1DD"/>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Plan de control de Calidad y Plan de Acopios (0-10 puntos)</w:t>
            </w:r>
          </w:p>
        </w:tc>
        <w:tc>
          <w:tcPr>
            <w:tcW w:w="795" w:type="dxa"/>
            <w:vMerge/>
            <w:tcBorders>
              <w:left w:val="double" w:sz="4" w:space="0" w:color="auto"/>
              <w:bottom w:val="single" w:sz="4" w:space="0" w:color="auto"/>
              <w:right w:val="single" w:sz="8" w:space="0" w:color="auto"/>
            </w:tcBorders>
            <w:shd w:val="clear" w:color="auto" w:fill="C2D69B"/>
            <w:noWrap/>
            <w:vAlign w:val="bottom"/>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p>
        </w:tc>
      </w:tr>
      <w:tr w:rsidR="00AB66ED" w:rsidRPr="00CC6732" w:rsidTr="00CC6732">
        <w:trPr>
          <w:trHeight w:val="360"/>
          <w:jc w:val="center"/>
        </w:trPr>
        <w:tc>
          <w:tcPr>
            <w:tcW w:w="2924" w:type="dxa"/>
            <w:vMerge/>
            <w:tcBorders>
              <w:left w:val="single" w:sz="8" w:space="0" w:color="auto"/>
              <w:bottom w:val="single" w:sz="4" w:space="0" w:color="auto"/>
              <w:right w:val="double" w:sz="4" w:space="0" w:color="auto"/>
            </w:tcBorders>
            <w:shd w:val="clear" w:color="auto" w:fill="C2D69B"/>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p>
        </w:tc>
        <w:tc>
          <w:tcPr>
            <w:tcW w:w="962" w:type="dxa"/>
            <w:tcBorders>
              <w:top w:val="single" w:sz="8" w:space="0" w:color="auto"/>
              <w:left w:val="double" w:sz="4" w:space="0" w:color="auto"/>
              <w:bottom w:val="single" w:sz="4" w:space="0" w:color="auto"/>
              <w:right w:val="single" w:sz="8" w:space="0" w:color="auto"/>
            </w:tcBorders>
            <w:shd w:val="clear" w:color="auto" w:fill="EEECE1"/>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Memoria Descriptiva</w:t>
            </w:r>
          </w:p>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(0-10 puntos)</w:t>
            </w:r>
          </w:p>
        </w:tc>
        <w:tc>
          <w:tcPr>
            <w:tcW w:w="1197" w:type="dxa"/>
            <w:tcBorders>
              <w:top w:val="single" w:sz="8" w:space="0" w:color="auto"/>
              <w:left w:val="single" w:sz="8" w:space="0" w:color="auto"/>
              <w:bottom w:val="single" w:sz="4" w:space="0" w:color="auto"/>
              <w:right w:val="single" w:sz="8" w:space="0" w:color="auto"/>
            </w:tcBorders>
            <w:shd w:val="clear" w:color="auto" w:fill="EEECE1"/>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Programa de Trabajo (0-10 puntos)</w:t>
            </w:r>
          </w:p>
        </w:tc>
        <w:tc>
          <w:tcPr>
            <w:tcW w:w="691" w:type="dxa"/>
            <w:tcBorders>
              <w:left w:val="single" w:sz="8" w:space="0" w:color="auto"/>
              <w:bottom w:val="single" w:sz="4" w:space="0" w:color="auto"/>
              <w:right w:val="double" w:sz="4" w:space="0" w:color="auto"/>
            </w:tcBorders>
            <w:shd w:val="clear" w:color="auto" w:fill="EAF1DD"/>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1199" w:type="dxa"/>
            <w:tcBorders>
              <w:top w:val="single" w:sz="8" w:space="0" w:color="auto"/>
              <w:left w:val="double" w:sz="4" w:space="0" w:color="auto"/>
              <w:bottom w:val="single" w:sz="4" w:space="0" w:color="auto"/>
              <w:right w:val="single" w:sz="8" w:space="0" w:color="auto"/>
            </w:tcBorders>
            <w:shd w:val="clear" w:color="auto" w:fill="EEECE1"/>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Plan de control calidad</w:t>
            </w:r>
          </w:p>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(0-6 puntos)</w:t>
            </w:r>
          </w:p>
        </w:tc>
        <w:tc>
          <w:tcPr>
            <w:tcW w:w="926" w:type="dxa"/>
            <w:tcBorders>
              <w:top w:val="single" w:sz="8" w:space="0" w:color="auto"/>
              <w:left w:val="single" w:sz="8" w:space="0" w:color="auto"/>
              <w:bottom w:val="single" w:sz="4" w:space="0" w:color="auto"/>
              <w:right w:val="single" w:sz="8" w:space="0" w:color="auto"/>
            </w:tcBorders>
            <w:shd w:val="clear" w:color="auto" w:fill="EEECE1"/>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Plan de Acopios (0-4 puntos)</w:t>
            </w:r>
          </w:p>
        </w:tc>
        <w:tc>
          <w:tcPr>
            <w:tcW w:w="750" w:type="dxa"/>
            <w:tcBorders>
              <w:top w:val="single" w:sz="8" w:space="0" w:color="auto"/>
              <w:left w:val="single" w:sz="8" w:space="0" w:color="auto"/>
              <w:bottom w:val="single" w:sz="4" w:space="0" w:color="auto"/>
              <w:right w:val="double" w:sz="4" w:space="0" w:color="auto"/>
            </w:tcBorders>
            <w:shd w:val="clear" w:color="auto" w:fill="EAF1DD"/>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795" w:type="dxa"/>
            <w:vMerge/>
            <w:tcBorders>
              <w:left w:val="double" w:sz="4" w:space="0" w:color="auto"/>
              <w:bottom w:val="single" w:sz="4" w:space="0" w:color="auto"/>
              <w:right w:val="single" w:sz="8" w:space="0" w:color="auto"/>
            </w:tcBorders>
            <w:shd w:val="clear" w:color="auto" w:fill="C2D69B"/>
            <w:noWrap/>
            <w:vAlign w:val="bottom"/>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p>
        </w:tc>
      </w:tr>
      <w:tr w:rsidR="00AB66ED" w:rsidRPr="00CC6732" w:rsidTr="00CC6732">
        <w:trPr>
          <w:trHeight w:val="360"/>
          <w:jc w:val="center"/>
        </w:trPr>
        <w:tc>
          <w:tcPr>
            <w:tcW w:w="2924" w:type="dxa"/>
            <w:tcBorders>
              <w:top w:val="nil"/>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CONDACA CANARIAS, S.L.</w:t>
            </w:r>
          </w:p>
        </w:tc>
        <w:tc>
          <w:tcPr>
            <w:tcW w:w="962" w:type="dxa"/>
            <w:tcBorders>
              <w:top w:val="nil"/>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w:t>
            </w:r>
          </w:p>
        </w:tc>
        <w:tc>
          <w:tcPr>
            <w:tcW w:w="1197"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10</w:t>
            </w:r>
          </w:p>
        </w:tc>
        <w:tc>
          <w:tcPr>
            <w:tcW w:w="691" w:type="dxa"/>
            <w:tcBorders>
              <w:top w:val="nil"/>
              <w:left w:val="single" w:sz="8" w:space="0" w:color="auto"/>
              <w:bottom w:val="single" w:sz="4"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(19)</w:t>
            </w:r>
          </w:p>
        </w:tc>
        <w:tc>
          <w:tcPr>
            <w:tcW w:w="1199" w:type="dxa"/>
            <w:tcBorders>
              <w:top w:val="nil"/>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5,5</w:t>
            </w:r>
          </w:p>
        </w:tc>
        <w:tc>
          <w:tcPr>
            <w:tcW w:w="926" w:type="dxa"/>
            <w:tcBorders>
              <w:top w:val="nil"/>
              <w:left w:val="single" w:sz="8" w:space="0" w:color="auto"/>
              <w:bottom w:val="single" w:sz="4"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w:t>
            </w:r>
          </w:p>
        </w:tc>
        <w:tc>
          <w:tcPr>
            <w:tcW w:w="750" w:type="dxa"/>
            <w:tcBorders>
              <w:top w:val="nil"/>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795" w:type="dxa"/>
            <w:tcBorders>
              <w:top w:val="nil"/>
              <w:left w:val="double" w:sz="4"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28,5</w:t>
            </w:r>
          </w:p>
        </w:tc>
      </w:tr>
      <w:tr w:rsidR="00AB66ED" w:rsidRPr="00CC6732" w:rsidTr="00CC6732">
        <w:trPr>
          <w:trHeight w:val="360"/>
          <w:jc w:val="center"/>
        </w:trPr>
        <w:tc>
          <w:tcPr>
            <w:tcW w:w="2924"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ELFIDIO PÉREZ CONSTRUCCIONES, S.L.</w:t>
            </w:r>
          </w:p>
        </w:tc>
        <w:tc>
          <w:tcPr>
            <w:tcW w:w="962" w:type="dxa"/>
            <w:tcBorders>
              <w:top w:val="single" w:sz="4"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w:t>
            </w:r>
          </w:p>
        </w:tc>
        <w:tc>
          <w:tcPr>
            <w:tcW w:w="1197" w:type="dxa"/>
            <w:tcBorders>
              <w:top w:val="single" w:sz="4"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10</w:t>
            </w:r>
          </w:p>
        </w:tc>
        <w:tc>
          <w:tcPr>
            <w:tcW w:w="691" w:type="dxa"/>
            <w:tcBorders>
              <w:top w:val="single" w:sz="4"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(19)</w:t>
            </w:r>
          </w:p>
        </w:tc>
        <w:tc>
          <w:tcPr>
            <w:tcW w:w="1199" w:type="dxa"/>
            <w:tcBorders>
              <w:top w:val="single" w:sz="4"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5,5</w:t>
            </w:r>
          </w:p>
        </w:tc>
        <w:tc>
          <w:tcPr>
            <w:tcW w:w="926"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w:t>
            </w:r>
          </w:p>
        </w:tc>
        <w:tc>
          <w:tcPr>
            <w:tcW w:w="750"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795" w:type="dxa"/>
            <w:tcBorders>
              <w:top w:val="single" w:sz="4"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bCs/>
                <w:i/>
                <w:sz w:val="16"/>
                <w:szCs w:val="16"/>
                <w:lang w:val="es-ES"/>
              </w:rPr>
              <w:t>28,5</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FERROVIAL AGROMAN, 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8,5</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10</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(18,5)</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27,5</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UTE ACCIONA CONSTRUCCIÓN, S.A. – EL SILBO CONSTRUCCIONES Y OBRAS, S.L.</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8,5</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(18)</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27,5</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TRANSFORMACIONES Y SERVICIOS, S.L. TRAYSESA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(19)</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2,5</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(8)</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27</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BECSA, 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(19)</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3,5</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(8)</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27</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UTE COMSA, S.A.U. – EXCAVACIONES BAHILLO, S.L.</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8</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(17,5)</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26,5</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VVO CONSTRUCCIONES, 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(18,5)</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2,5</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(7)</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25,5</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UTE FALISA, S.L. – TERCIA INTEGRAL DE OBRAS Y SERVICIOS, S.L.</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7,5</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(17)</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2</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(7)</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24</w:t>
            </w:r>
          </w:p>
        </w:tc>
      </w:tr>
      <w:tr w:rsidR="00AB66ED" w:rsidRPr="00CC6732" w:rsidTr="00CC6732">
        <w:trPr>
          <w:trHeight w:val="360"/>
          <w:jc w:val="center"/>
        </w:trPr>
        <w:tc>
          <w:tcPr>
            <w:tcW w:w="2924"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OPROLER OBRAS Y PROYECTOS, S.L.U.</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6,5</w:t>
            </w:r>
          </w:p>
        </w:tc>
        <w:tc>
          <w:tcPr>
            <w:tcW w:w="1197"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w:t>
            </w:r>
          </w:p>
        </w:tc>
        <w:tc>
          <w:tcPr>
            <w:tcW w:w="691"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(15,5)</w:t>
            </w:r>
          </w:p>
        </w:tc>
        <w:tc>
          <w:tcPr>
            <w:tcW w:w="119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4</w:t>
            </w:r>
          </w:p>
        </w:tc>
        <w:tc>
          <w:tcPr>
            <w:tcW w:w="926"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w:t>
            </w:r>
          </w:p>
        </w:tc>
        <w:tc>
          <w:tcPr>
            <w:tcW w:w="75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(5)</w:t>
            </w:r>
          </w:p>
        </w:tc>
        <w:tc>
          <w:tcPr>
            <w:tcW w:w="795"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20,5</w:t>
            </w:r>
          </w:p>
        </w:tc>
      </w:tr>
      <w:tr w:rsidR="00AB66ED" w:rsidRPr="00CC6732" w:rsidTr="00CC6732">
        <w:trPr>
          <w:trHeight w:val="360"/>
          <w:jc w:val="center"/>
        </w:trPr>
        <w:tc>
          <w:tcPr>
            <w:tcW w:w="2924" w:type="dxa"/>
            <w:tcBorders>
              <w:top w:val="single" w:sz="8" w:space="0" w:color="auto"/>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ZONA VERDE G.C., S.L.U.</w:t>
            </w:r>
          </w:p>
        </w:tc>
        <w:tc>
          <w:tcPr>
            <w:tcW w:w="962" w:type="dxa"/>
            <w:tcBorders>
              <w:top w:val="single" w:sz="8" w:space="0" w:color="auto"/>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9,5</w:t>
            </w:r>
          </w:p>
        </w:tc>
        <w:tc>
          <w:tcPr>
            <w:tcW w:w="1197" w:type="dxa"/>
            <w:tcBorders>
              <w:top w:val="single" w:sz="8" w:space="0" w:color="auto"/>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7,5</w:t>
            </w:r>
          </w:p>
        </w:tc>
        <w:tc>
          <w:tcPr>
            <w:tcW w:w="691" w:type="dxa"/>
            <w:tcBorders>
              <w:top w:val="single" w:sz="8" w:space="0" w:color="auto"/>
              <w:left w:val="single" w:sz="8" w:space="0" w:color="auto"/>
              <w:bottom w:val="single" w:sz="4" w:space="0" w:color="auto"/>
              <w:right w:val="double" w:sz="4"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(17)</w:t>
            </w:r>
          </w:p>
        </w:tc>
        <w:tc>
          <w:tcPr>
            <w:tcW w:w="1199" w:type="dxa"/>
            <w:tcBorders>
              <w:top w:val="single" w:sz="8" w:space="0" w:color="auto"/>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2</w:t>
            </w:r>
          </w:p>
        </w:tc>
        <w:tc>
          <w:tcPr>
            <w:tcW w:w="926" w:type="dxa"/>
            <w:tcBorders>
              <w:top w:val="single" w:sz="8" w:space="0" w:color="auto"/>
              <w:left w:val="single" w:sz="8" w:space="0" w:color="auto"/>
              <w:bottom w:val="single" w:sz="4" w:space="0" w:color="auto"/>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1,5</w:t>
            </w:r>
          </w:p>
        </w:tc>
        <w:tc>
          <w:tcPr>
            <w:tcW w:w="750" w:type="dxa"/>
            <w:tcBorders>
              <w:top w:val="single" w:sz="8" w:space="0" w:color="auto"/>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i/>
                <w:sz w:val="16"/>
                <w:szCs w:val="16"/>
                <w:lang w:val="es-ES"/>
              </w:rPr>
            </w:pPr>
            <w:r w:rsidRPr="00CC6732">
              <w:rPr>
                <w:rFonts w:asciiTheme="majorHAnsi" w:hAnsiTheme="majorHAnsi" w:cs="Arial"/>
                <w:b/>
                <w:i/>
                <w:sz w:val="16"/>
                <w:szCs w:val="16"/>
                <w:lang w:val="es-ES"/>
              </w:rPr>
              <w:t>(3,5)</w:t>
            </w:r>
          </w:p>
        </w:tc>
        <w:tc>
          <w:tcPr>
            <w:tcW w:w="795" w:type="dxa"/>
            <w:tcBorders>
              <w:top w:val="single" w:sz="8" w:space="0" w:color="auto"/>
              <w:left w:val="double" w:sz="4"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20,5</w:t>
            </w:r>
          </w:p>
        </w:tc>
      </w:tr>
    </w:tbl>
    <w:p w:rsidR="00AB66ED" w:rsidRPr="00AB66ED" w:rsidRDefault="00AB66ED" w:rsidP="00AB66ED">
      <w:pPr>
        <w:widowControl w:val="0"/>
        <w:suppressAutoHyphens/>
        <w:spacing w:line="200" w:lineRule="atLeast"/>
        <w:jc w:val="both"/>
        <w:rPr>
          <w:rFonts w:asciiTheme="majorHAnsi" w:hAnsiTheme="majorHAnsi" w:cs="Arial"/>
          <w:b/>
          <w:i/>
          <w:sz w:val="20"/>
          <w:szCs w:val="20"/>
          <w:lang w:val="es-ES"/>
        </w:rPr>
      </w:pP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La Mesa de contratación acepta por unanimidad el contenido de dicho informe de valoración y, con ello, siendo las 10:00 horas, </w:t>
      </w:r>
      <w:r w:rsidRPr="00AB66ED">
        <w:rPr>
          <w:rFonts w:asciiTheme="majorHAnsi" w:hAnsiTheme="majorHAnsi" w:cs="Arial"/>
          <w:b/>
          <w:i/>
          <w:sz w:val="20"/>
          <w:szCs w:val="20"/>
        </w:rPr>
        <w:t>se inicia el</w:t>
      </w:r>
      <w:r w:rsidRPr="00AB66ED">
        <w:rPr>
          <w:rFonts w:asciiTheme="majorHAnsi" w:hAnsiTheme="majorHAnsi" w:cs="Arial"/>
          <w:i/>
          <w:sz w:val="20"/>
          <w:szCs w:val="20"/>
        </w:rPr>
        <w:t xml:space="preserve"> </w:t>
      </w:r>
      <w:r w:rsidRPr="00AB66ED">
        <w:rPr>
          <w:rFonts w:asciiTheme="majorHAnsi" w:hAnsiTheme="majorHAnsi" w:cs="Arial"/>
          <w:b/>
          <w:i/>
          <w:sz w:val="20"/>
          <w:szCs w:val="20"/>
        </w:rPr>
        <w:t>acto público de apertura del sobre nº 3</w:t>
      </w:r>
      <w:r w:rsidR="00670ADD">
        <w:rPr>
          <w:rFonts w:asciiTheme="majorHAnsi" w:hAnsiTheme="majorHAnsi" w:cs="Arial"/>
          <w:i/>
          <w:sz w:val="20"/>
          <w:szCs w:val="20"/>
        </w:rPr>
        <w:t xml:space="preserve">. </w:t>
      </w:r>
      <w:r w:rsidRPr="00AB66ED">
        <w:rPr>
          <w:rFonts w:asciiTheme="majorHAnsi" w:hAnsiTheme="majorHAnsi" w:cs="Arial"/>
          <w:i/>
          <w:sz w:val="20"/>
          <w:szCs w:val="20"/>
        </w:rPr>
        <w:t xml:space="preserve">Dichos sobres contienen la documentación relativa a los criterios objetivos de valoración previstos en la cláusula 11.2 de las del pliego que rige la contratación, </w:t>
      </w:r>
      <w:r w:rsidRPr="00AB66ED">
        <w:rPr>
          <w:rFonts w:asciiTheme="majorHAnsi" w:hAnsiTheme="majorHAnsi" w:cs="Arial"/>
          <w:i/>
          <w:sz w:val="20"/>
          <w:szCs w:val="20"/>
        </w:rPr>
        <w:lastRenderedPageBreak/>
        <w:t xml:space="preserve">y que son los siguientes: </w:t>
      </w:r>
    </w:p>
    <w:tbl>
      <w:tblPr>
        <w:tblW w:w="7519" w:type="dxa"/>
        <w:jc w:val="center"/>
        <w:tblInd w:w="665" w:type="dxa"/>
        <w:tblLayout w:type="fixed"/>
        <w:tblLook w:val="00A0"/>
      </w:tblPr>
      <w:tblGrid>
        <w:gridCol w:w="5680"/>
        <w:gridCol w:w="1839"/>
      </w:tblGrid>
      <w:tr w:rsidR="00AB66ED" w:rsidRPr="00CC6732" w:rsidTr="00CC6732">
        <w:trPr>
          <w:jc w:val="center"/>
        </w:trPr>
        <w:tc>
          <w:tcPr>
            <w:tcW w:w="5680" w:type="dxa"/>
            <w:tcBorders>
              <w:top w:val="single" w:sz="4" w:space="0" w:color="000000"/>
              <w:left w:val="single" w:sz="4" w:space="0" w:color="000000"/>
              <w:bottom w:val="single" w:sz="4" w:space="0" w:color="000000"/>
              <w:right w:val="nil"/>
            </w:tcBorders>
          </w:tcPr>
          <w:p w:rsidR="00AB66ED" w:rsidRPr="00CC6732" w:rsidRDefault="00AB66ED" w:rsidP="00CC6732">
            <w:pPr>
              <w:widowControl w:val="0"/>
              <w:suppressAutoHyphens/>
              <w:spacing w:after="0"/>
              <w:jc w:val="both"/>
              <w:rPr>
                <w:rFonts w:asciiTheme="majorHAnsi" w:hAnsiTheme="majorHAnsi" w:cs="Arial"/>
                <w:b/>
                <w:i/>
                <w:sz w:val="18"/>
                <w:szCs w:val="18"/>
              </w:rPr>
            </w:pPr>
            <w:r w:rsidRPr="00CC6732">
              <w:rPr>
                <w:rFonts w:asciiTheme="majorHAnsi" w:hAnsiTheme="majorHAnsi" w:cs="Arial"/>
                <w:b/>
                <w:i/>
                <w:sz w:val="18"/>
                <w:szCs w:val="18"/>
              </w:rPr>
              <w:t>Criterios objetivos (evaluables mediante fórmulas)</w:t>
            </w:r>
          </w:p>
        </w:tc>
        <w:tc>
          <w:tcPr>
            <w:tcW w:w="1839" w:type="dxa"/>
            <w:tcBorders>
              <w:top w:val="single" w:sz="4" w:space="0" w:color="000000"/>
              <w:left w:val="single" w:sz="4" w:space="0" w:color="000000"/>
              <w:bottom w:val="single" w:sz="4" w:space="0" w:color="000000"/>
              <w:right w:val="single" w:sz="4" w:space="0" w:color="000000"/>
            </w:tcBorders>
          </w:tcPr>
          <w:p w:rsidR="00AB66ED" w:rsidRPr="00CC6732" w:rsidRDefault="00AB66ED" w:rsidP="00CC6732">
            <w:pPr>
              <w:widowControl w:val="0"/>
              <w:suppressAutoHyphens/>
              <w:spacing w:after="0"/>
              <w:jc w:val="center"/>
              <w:rPr>
                <w:rFonts w:asciiTheme="majorHAnsi" w:hAnsiTheme="majorHAnsi" w:cs="Arial"/>
                <w:i/>
                <w:sz w:val="18"/>
                <w:szCs w:val="18"/>
              </w:rPr>
            </w:pPr>
            <w:r w:rsidRPr="00CC6732">
              <w:rPr>
                <w:rFonts w:asciiTheme="majorHAnsi" w:hAnsiTheme="majorHAnsi" w:cs="Arial"/>
                <w:b/>
                <w:i/>
                <w:sz w:val="18"/>
                <w:szCs w:val="18"/>
              </w:rPr>
              <w:t>Puntos</w:t>
            </w:r>
          </w:p>
        </w:tc>
      </w:tr>
      <w:tr w:rsidR="00AB66ED" w:rsidRPr="00CC6732" w:rsidTr="00CC6732">
        <w:trPr>
          <w:jc w:val="center"/>
        </w:trPr>
        <w:tc>
          <w:tcPr>
            <w:tcW w:w="5680" w:type="dxa"/>
            <w:tcBorders>
              <w:top w:val="single" w:sz="4" w:space="0" w:color="000000"/>
              <w:left w:val="single" w:sz="4" w:space="0" w:color="000000"/>
              <w:bottom w:val="single" w:sz="4" w:space="0" w:color="000000"/>
              <w:right w:val="nil"/>
            </w:tcBorders>
          </w:tcPr>
          <w:p w:rsidR="00AB66ED" w:rsidRPr="00CC6732" w:rsidRDefault="00AB66ED" w:rsidP="00CC6732">
            <w:pPr>
              <w:widowControl w:val="0"/>
              <w:suppressAutoHyphens/>
              <w:spacing w:after="0"/>
              <w:jc w:val="both"/>
              <w:rPr>
                <w:rFonts w:asciiTheme="majorHAnsi" w:hAnsiTheme="majorHAnsi" w:cs="Arial"/>
                <w:i/>
                <w:sz w:val="18"/>
                <w:szCs w:val="18"/>
              </w:rPr>
            </w:pPr>
            <w:r w:rsidRPr="00CC6732">
              <w:rPr>
                <w:rFonts w:asciiTheme="majorHAnsi" w:hAnsiTheme="majorHAnsi" w:cs="Arial"/>
                <w:i/>
                <w:sz w:val="18"/>
                <w:szCs w:val="18"/>
              </w:rPr>
              <w:t>C.1.- Oferta económica</w:t>
            </w:r>
          </w:p>
        </w:tc>
        <w:tc>
          <w:tcPr>
            <w:tcW w:w="1839" w:type="dxa"/>
            <w:tcBorders>
              <w:top w:val="single" w:sz="4" w:space="0" w:color="000000"/>
              <w:left w:val="single" w:sz="4" w:space="0" w:color="000000"/>
              <w:bottom w:val="single" w:sz="4" w:space="0" w:color="000000"/>
              <w:right w:val="single" w:sz="4" w:space="0" w:color="000000"/>
            </w:tcBorders>
          </w:tcPr>
          <w:p w:rsidR="00AB66ED" w:rsidRPr="00CC6732" w:rsidRDefault="00AB66ED" w:rsidP="00CC6732">
            <w:pPr>
              <w:widowControl w:val="0"/>
              <w:suppressAutoHyphens/>
              <w:spacing w:after="0"/>
              <w:jc w:val="center"/>
              <w:rPr>
                <w:rFonts w:asciiTheme="majorHAnsi" w:hAnsiTheme="majorHAnsi" w:cs="Arial"/>
                <w:i/>
                <w:sz w:val="18"/>
                <w:szCs w:val="18"/>
              </w:rPr>
            </w:pPr>
            <w:r w:rsidRPr="00CC6732">
              <w:rPr>
                <w:rFonts w:asciiTheme="majorHAnsi" w:hAnsiTheme="majorHAnsi" w:cs="Arial"/>
                <w:i/>
                <w:sz w:val="18"/>
                <w:szCs w:val="18"/>
              </w:rPr>
              <w:t>40 puntos</w:t>
            </w:r>
          </w:p>
        </w:tc>
      </w:tr>
      <w:tr w:rsidR="00AB66ED" w:rsidRPr="00CC6732" w:rsidTr="00CC6732">
        <w:trPr>
          <w:jc w:val="center"/>
        </w:trPr>
        <w:tc>
          <w:tcPr>
            <w:tcW w:w="5680" w:type="dxa"/>
            <w:tcBorders>
              <w:top w:val="single" w:sz="4" w:space="0" w:color="000000"/>
              <w:left w:val="single" w:sz="4" w:space="0" w:color="000000"/>
              <w:bottom w:val="single" w:sz="4" w:space="0" w:color="000000"/>
              <w:right w:val="nil"/>
            </w:tcBorders>
          </w:tcPr>
          <w:p w:rsidR="00AB66ED" w:rsidRPr="00CC6732" w:rsidRDefault="00AB66ED" w:rsidP="00CC6732">
            <w:pPr>
              <w:widowControl w:val="0"/>
              <w:suppressAutoHyphens/>
              <w:spacing w:after="0"/>
              <w:jc w:val="both"/>
              <w:rPr>
                <w:rFonts w:asciiTheme="majorHAnsi" w:hAnsiTheme="majorHAnsi" w:cs="Arial"/>
                <w:i/>
                <w:sz w:val="18"/>
                <w:szCs w:val="18"/>
              </w:rPr>
            </w:pPr>
            <w:r w:rsidRPr="00CC6732">
              <w:rPr>
                <w:rFonts w:asciiTheme="majorHAnsi" w:hAnsiTheme="majorHAnsi" w:cs="Arial"/>
                <w:i/>
                <w:sz w:val="18"/>
                <w:szCs w:val="18"/>
              </w:rPr>
              <w:t xml:space="preserve">C.2.- Mayor plazo de garantía </w:t>
            </w:r>
          </w:p>
        </w:tc>
        <w:tc>
          <w:tcPr>
            <w:tcW w:w="1839" w:type="dxa"/>
            <w:tcBorders>
              <w:top w:val="single" w:sz="4" w:space="0" w:color="000000"/>
              <w:left w:val="single" w:sz="4" w:space="0" w:color="000000"/>
              <w:bottom w:val="single" w:sz="4" w:space="0" w:color="000000"/>
              <w:right w:val="single" w:sz="4" w:space="0" w:color="000000"/>
            </w:tcBorders>
          </w:tcPr>
          <w:p w:rsidR="00AB66ED" w:rsidRPr="00CC6732" w:rsidRDefault="00AB66ED" w:rsidP="00CC6732">
            <w:pPr>
              <w:widowControl w:val="0"/>
              <w:suppressAutoHyphens/>
              <w:spacing w:after="0"/>
              <w:jc w:val="center"/>
              <w:rPr>
                <w:rFonts w:asciiTheme="majorHAnsi" w:hAnsiTheme="majorHAnsi" w:cs="Arial"/>
                <w:i/>
                <w:sz w:val="18"/>
                <w:szCs w:val="18"/>
              </w:rPr>
            </w:pPr>
            <w:r w:rsidRPr="00CC6732">
              <w:rPr>
                <w:rFonts w:asciiTheme="majorHAnsi" w:hAnsiTheme="majorHAnsi" w:cs="Arial"/>
                <w:i/>
                <w:sz w:val="18"/>
                <w:szCs w:val="18"/>
              </w:rPr>
              <w:t>6 puntos</w:t>
            </w:r>
          </w:p>
        </w:tc>
      </w:tr>
      <w:tr w:rsidR="00AB66ED" w:rsidRPr="00CC6732" w:rsidTr="00CC6732">
        <w:trPr>
          <w:jc w:val="center"/>
        </w:trPr>
        <w:tc>
          <w:tcPr>
            <w:tcW w:w="5680" w:type="dxa"/>
            <w:tcBorders>
              <w:top w:val="single" w:sz="4" w:space="0" w:color="000000"/>
              <w:left w:val="single" w:sz="4" w:space="0" w:color="000000"/>
              <w:bottom w:val="single" w:sz="4" w:space="0" w:color="000000"/>
              <w:right w:val="nil"/>
            </w:tcBorders>
          </w:tcPr>
          <w:p w:rsidR="00AB66ED" w:rsidRPr="00CC6732" w:rsidRDefault="00AB66ED" w:rsidP="00CC6732">
            <w:pPr>
              <w:widowControl w:val="0"/>
              <w:suppressAutoHyphens/>
              <w:spacing w:after="0"/>
              <w:jc w:val="both"/>
              <w:rPr>
                <w:rFonts w:asciiTheme="majorHAnsi" w:hAnsiTheme="majorHAnsi" w:cs="Arial"/>
                <w:i/>
                <w:sz w:val="18"/>
                <w:szCs w:val="18"/>
              </w:rPr>
            </w:pPr>
            <w:r w:rsidRPr="00CC6732">
              <w:rPr>
                <w:rFonts w:asciiTheme="majorHAnsi" w:hAnsiTheme="majorHAnsi" w:cs="Arial"/>
                <w:i/>
                <w:sz w:val="18"/>
                <w:szCs w:val="18"/>
              </w:rPr>
              <w:t>C.3.- Mejoras a la actuación</w:t>
            </w:r>
          </w:p>
        </w:tc>
        <w:tc>
          <w:tcPr>
            <w:tcW w:w="1839" w:type="dxa"/>
            <w:tcBorders>
              <w:top w:val="single" w:sz="4" w:space="0" w:color="000000"/>
              <w:left w:val="single" w:sz="4" w:space="0" w:color="000000"/>
              <w:bottom w:val="single" w:sz="4" w:space="0" w:color="000000"/>
              <w:right w:val="single" w:sz="4" w:space="0" w:color="000000"/>
            </w:tcBorders>
          </w:tcPr>
          <w:p w:rsidR="00AB66ED" w:rsidRPr="00CC6732" w:rsidRDefault="00AB66ED" w:rsidP="00CC6732">
            <w:pPr>
              <w:widowControl w:val="0"/>
              <w:suppressAutoHyphens/>
              <w:spacing w:after="0"/>
              <w:jc w:val="center"/>
              <w:rPr>
                <w:rFonts w:asciiTheme="majorHAnsi" w:hAnsiTheme="majorHAnsi" w:cs="Arial"/>
                <w:i/>
                <w:sz w:val="18"/>
                <w:szCs w:val="18"/>
              </w:rPr>
            </w:pPr>
            <w:r w:rsidRPr="00CC6732">
              <w:rPr>
                <w:rFonts w:asciiTheme="majorHAnsi" w:hAnsiTheme="majorHAnsi" w:cs="Arial"/>
                <w:i/>
                <w:sz w:val="18"/>
                <w:szCs w:val="18"/>
              </w:rPr>
              <w:t>24 puntos</w:t>
            </w:r>
          </w:p>
        </w:tc>
      </w:tr>
    </w:tbl>
    <w:p w:rsidR="00AB66ED" w:rsidRPr="00AB66ED" w:rsidRDefault="00AB66ED" w:rsidP="00CC6732">
      <w:pPr>
        <w:widowControl w:val="0"/>
        <w:suppressAutoHyphens/>
        <w:spacing w:before="240"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El acto se desarrolla siguiendo el procedimiento previsto en la cláusula 16.3 de las del pliego. En primer lugar el Presidente de </w:t>
      </w:r>
      <w:smartTag w:uri="urn:schemas-microsoft-com:office:smarttags" w:element="PersonName">
        <w:smartTagPr>
          <w:attr w:name="ProductID" w:val="la Mesa"/>
        </w:smartTagPr>
        <w:r w:rsidRPr="00AB66ED">
          <w:rPr>
            <w:rFonts w:asciiTheme="majorHAnsi" w:hAnsiTheme="majorHAnsi" w:cs="Arial"/>
            <w:i/>
            <w:sz w:val="20"/>
            <w:szCs w:val="20"/>
          </w:rPr>
          <w:t>la Mesa</w:t>
        </w:r>
      </w:smartTag>
      <w:r w:rsidRPr="00AB66ED">
        <w:rPr>
          <w:rFonts w:asciiTheme="majorHAnsi" w:hAnsiTheme="majorHAnsi" w:cs="Arial"/>
          <w:i/>
          <w:sz w:val="20"/>
          <w:szCs w:val="20"/>
        </w:rPr>
        <w:t xml:space="preserve"> da cuenta del resultado de la evaluación de las proposiciones contenidas en el sobre núm. 2, relativo a la documentación de los criterios de adjudicación de carácter subjetivo, invitando a los asistentes a que formulen las observaciones que estimen oportunas, pero sin que se realice ninguna por los asistentes al acto. El resultado final de la valoración de los criterios subjetivos queda reflejado en la siguiente tabla: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A continuación, </w:t>
      </w:r>
      <w:smartTag w:uri="urn:schemas-microsoft-com:office:smarttags" w:element="PersonName">
        <w:smartTagPr>
          <w:attr w:name="ProductID" w:val="la Secretaria"/>
        </w:smartTagPr>
        <w:r w:rsidRPr="00AB66ED">
          <w:rPr>
            <w:rFonts w:asciiTheme="majorHAnsi" w:hAnsiTheme="majorHAnsi" w:cs="Arial"/>
            <w:i/>
            <w:sz w:val="20"/>
            <w:szCs w:val="20"/>
          </w:rPr>
          <w:t>la Secretaria</w:t>
        </w:r>
      </w:smartTag>
      <w:r w:rsidRPr="00AB66ED">
        <w:rPr>
          <w:rFonts w:asciiTheme="majorHAnsi" w:hAnsiTheme="majorHAnsi" w:cs="Arial"/>
          <w:i/>
          <w:sz w:val="20"/>
          <w:szCs w:val="20"/>
        </w:rPr>
        <w:t xml:space="preserve"> de </w:t>
      </w:r>
      <w:smartTag w:uri="urn:schemas-microsoft-com:office:smarttags" w:element="PersonName">
        <w:smartTagPr>
          <w:attr w:name="ProductID" w:val="la Mesa"/>
        </w:smartTagPr>
        <w:r w:rsidRPr="00AB66ED">
          <w:rPr>
            <w:rFonts w:asciiTheme="majorHAnsi" w:hAnsiTheme="majorHAnsi" w:cs="Arial"/>
            <w:i/>
            <w:sz w:val="20"/>
            <w:szCs w:val="20"/>
          </w:rPr>
          <w:t>la Mesa</w:t>
        </w:r>
      </w:smartTag>
      <w:r w:rsidRPr="00AB66ED">
        <w:rPr>
          <w:rFonts w:asciiTheme="majorHAnsi" w:hAnsiTheme="majorHAnsi" w:cs="Arial"/>
          <w:i/>
          <w:sz w:val="20"/>
          <w:szCs w:val="20"/>
        </w:rPr>
        <w:t xml:space="preserve"> procede a la apertura del sobre núm. 3 de los licitadores, dando lectura a la documentación referida a los criterios de adjudicación objetivos, evaluables mediante fórmulas y resultando lo siguiente:</w:t>
      </w:r>
    </w:p>
    <w:p w:rsidR="00AB66ED" w:rsidRPr="00AB66ED" w:rsidRDefault="00AB66ED" w:rsidP="00CC6732">
      <w:pPr>
        <w:widowControl w:val="0"/>
        <w:suppressAutoHyphens/>
        <w:spacing w:line="200" w:lineRule="atLeast"/>
        <w:jc w:val="center"/>
        <w:rPr>
          <w:rFonts w:asciiTheme="majorHAnsi" w:hAnsiTheme="majorHAnsi" w:cs="Arial"/>
          <w:i/>
          <w:sz w:val="20"/>
          <w:szCs w:val="20"/>
        </w:rPr>
      </w:pPr>
    </w:p>
    <w:tbl>
      <w:tblPr>
        <w:tblpPr w:leftFromText="141" w:rightFromText="141" w:vertAnchor="text" w:horzAnchor="margin" w:tblpXSpec="center" w:tblpY="130"/>
        <w:tblW w:w="9282" w:type="dxa"/>
        <w:tblCellMar>
          <w:left w:w="70" w:type="dxa"/>
          <w:right w:w="70" w:type="dxa"/>
        </w:tblCellMar>
        <w:tblLook w:val="0000"/>
      </w:tblPr>
      <w:tblGrid>
        <w:gridCol w:w="3898"/>
        <w:gridCol w:w="2268"/>
        <w:gridCol w:w="1631"/>
        <w:gridCol w:w="1485"/>
      </w:tblGrid>
      <w:tr w:rsidR="00AB66ED" w:rsidRPr="00CC6732" w:rsidTr="00CC6732">
        <w:trPr>
          <w:trHeight w:val="255"/>
        </w:trPr>
        <w:tc>
          <w:tcPr>
            <w:tcW w:w="3898"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r w:rsidRPr="00CC6732">
              <w:rPr>
                <w:rFonts w:asciiTheme="majorHAnsi" w:hAnsiTheme="majorHAnsi" w:cs="Arial"/>
                <w:b/>
                <w:bCs/>
                <w:i/>
                <w:sz w:val="18"/>
                <w:szCs w:val="18"/>
                <w:lang w:val="es-ES"/>
              </w:rPr>
              <w:t>EMPRESA</w:t>
            </w:r>
          </w:p>
        </w:tc>
        <w:tc>
          <w:tcPr>
            <w:tcW w:w="3899" w:type="dxa"/>
            <w:gridSpan w:val="2"/>
            <w:tcBorders>
              <w:top w:val="single" w:sz="8" w:space="0" w:color="auto"/>
              <w:left w:val="single" w:sz="8" w:space="0" w:color="auto"/>
              <w:bottom w:val="single" w:sz="4" w:space="0" w:color="000000"/>
              <w:right w:val="single" w:sz="4" w:space="0" w:color="000000"/>
            </w:tcBorders>
            <w:shd w:val="clear" w:color="auto" w:fill="C0C0C0"/>
            <w:noWrap/>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r w:rsidRPr="00CC6732">
              <w:rPr>
                <w:rFonts w:asciiTheme="majorHAnsi" w:hAnsiTheme="majorHAnsi" w:cs="Arial"/>
                <w:b/>
                <w:bCs/>
                <w:i/>
                <w:sz w:val="18"/>
                <w:szCs w:val="18"/>
                <w:lang w:val="es-ES"/>
              </w:rPr>
              <w:t>PUNTUACION CRITERIOS SUBJETIVOS</w:t>
            </w:r>
          </w:p>
        </w:tc>
        <w:tc>
          <w:tcPr>
            <w:tcW w:w="1485" w:type="dxa"/>
            <w:vMerge w:val="restart"/>
            <w:tcBorders>
              <w:top w:val="single" w:sz="8" w:space="0" w:color="auto"/>
              <w:left w:val="nil"/>
              <w:right w:val="single" w:sz="8" w:space="0" w:color="auto"/>
            </w:tcBorders>
            <w:shd w:val="clear" w:color="auto" w:fill="C0C0C0"/>
            <w:noWrap/>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r w:rsidRPr="00CC6732">
              <w:rPr>
                <w:rFonts w:asciiTheme="majorHAnsi" w:hAnsiTheme="majorHAnsi" w:cs="Arial"/>
                <w:b/>
                <w:bCs/>
                <w:i/>
                <w:sz w:val="18"/>
                <w:szCs w:val="18"/>
                <w:lang w:val="es-ES"/>
              </w:rPr>
              <w:t>PUNTUACION FINAL</w:t>
            </w:r>
          </w:p>
        </w:tc>
      </w:tr>
      <w:tr w:rsidR="00AB66ED" w:rsidRPr="00CC6732" w:rsidTr="00CC6732">
        <w:trPr>
          <w:trHeight w:val="816"/>
        </w:trPr>
        <w:tc>
          <w:tcPr>
            <w:tcW w:w="3898" w:type="dxa"/>
            <w:vMerge/>
            <w:tcBorders>
              <w:top w:val="single" w:sz="8" w:space="0" w:color="auto"/>
              <w:left w:val="single" w:sz="8" w:space="0" w:color="auto"/>
              <w:bottom w:val="single" w:sz="8" w:space="0" w:color="000000"/>
              <w:right w:val="single" w:sz="8" w:space="0" w:color="auto"/>
            </w:tcBorders>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p>
        </w:tc>
        <w:tc>
          <w:tcPr>
            <w:tcW w:w="2268" w:type="dxa"/>
            <w:tcBorders>
              <w:top w:val="single" w:sz="4" w:space="0" w:color="000000"/>
              <w:left w:val="single" w:sz="8" w:space="0" w:color="auto"/>
              <w:bottom w:val="single" w:sz="8" w:space="0" w:color="auto"/>
              <w:right w:val="single" w:sz="8" w:space="0" w:color="auto"/>
            </w:tcBorders>
            <w:shd w:val="clear" w:color="auto" w:fill="C0C0C0"/>
            <w:noWrap/>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r w:rsidRPr="00CC6732">
              <w:rPr>
                <w:rFonts w:asciiTheme="majorHAnsi" w:hAnsiTheme="majorHAnsi" w:cs="Arial"/>
                <w:b/>
                <w:i/>
                <w:sz w:val="18"/>
                <w:szCs w:val="18"/>
                <w:lang w:val="es-ES"/>
              </w:rPr>
              <w:t>Memoria descriptiva del proceso de ejecución y Programa de Trabajo</w:t>
            </w:r>
          </w:p>
        </w:tc>
        <w:tc>
          <w:tcPr>
            <w:tcW w:w="1631" w:type="dxa"/>
            <w:tcBorders>
              <w:top w:val="single" w:sz="4" w:space="0" w:color="000000"/>
              <w:left w:val="single" w:sz="8" w:space="0" w:color="auto"/>
              <w:bottom w:val="single" w:sz="8" w:space="0" w:color="auto"/>
              <w:right w:val="single" w:sz="8" w:space="0" w:color="auto"/>
            </w:tcBorders>
            <w:shd w:val="clear" w:color="auto" w:fill="C0C0C0"/>
            <w:noWrap/>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r w:rsidRPr="00CC6732">
              <w:rPr>
                <w:rFonts w:asciiTheme="majorHAnsi" w:hAnsiTheme="majorHAnsi" w:cs="Arial"/>
                <w:b/>
                <w:bCs/>
                <w:i/>
                <w:sz w:val="18"/>
                <w:szCs w:val="18"/>
                <w:lang w:val="es-ES"/>
              </w:rPr>
              <w:t>Gestión Residuos y Recursos</w:t>
            </w:r>
          </w:p>
        </w:tc>
        <w:tc>
          <w:tcPr>
            <w:tcW w:w="1485" w:type="dxa"/>
            <w:vMerge/>
            <w:tcBorders>
              <w:left w:val="nil"/>
              <w:bottom w:val="single" w:sz="8" w:space="0" w:color="auto"/>
              <w:right w:val="single" w:sz="8" w:space="0" w:color="auto"/>
            </w:tcBorders>
            <w:shd w:val="clear" w:color="auto" w:fill="C0C0C0"/>
            <w:noWrap/>
            <w:vAlign w:val="center"/>
          </w:tcPr>
          <w:p w:rsidR="00AB66ED" w:rsidRPr="00CC6732" w:rsidRDefault="00AB66ED" w:rsidP="00CC6732">
            <w:pPr>
              <w:widowControl w:val="0"/>
              <w:suppressAutoHyphens/>
              <w:spacing w:after="0"/>
              <w:jc w:val="center"/>
              <w:rPr>
                <w:rFonts w:asciiTheme="majorHAnsi" w:hAnsiTheme="majorHAnsi" w:cs="Arial"/>
                <w:b/>
                <w:bCs/>
                <w:i/>
                <w:sz w:val="18"/>
                <w:szCs w:val="18"/>
                <w:lang w:val="es-ES"/>
              </w:rPr>
            </w:pP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bCs/>
                <w:i/>
                <w:sz w:val="18"/>
                <w:szCs w:val="18"/>
                <w:lang w:val="es-ES"/>
              </w:rPr>
            </w:pPr>
            <w:r w:rsidRPr="00CC6732">
              <w:rPr>
                <w:rFonts w:asciiTheme="majorHAnsi" w:hAnsiTheme="majorHAnsi" w:cs="Arial"/>
                <w:i/>
                <w:sz w:val="18"/>
                <w:szCs w:val="18"/>
                <w:lang w:val="es-ES"/>
              </w:rPr>
              <w:t>TRANSFORMACIONES Y SERVICIOS, S.L. TRAYSESA</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19</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8</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27</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OPROLER OBRAS Y PROYECTOS, S.L.U.</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rPr>
            </w:pPr>
            <w:r w:rsidRPr="00CC6732">
              <w:rPr>
                <w:rFonts w:asciiTheme="majorHAnsi" w:hAnsiTheme="majorHAnsi" w:cs="Arial"/>
                <w:i/>
                <w:sz w:val="18"/>
                <w:szCs w:val="18"/>
              </w:rPr>
              <w:t>15,5</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5</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20,5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CONDACA CANARIAS, S.L.</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19</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9,5</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28,5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FERROVIAL AGROMAN, S.A.</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18,5</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9</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27,5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ELFIDIO PÉREZ CONSTRUCCIONES, S.L</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19</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9,5</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28,5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UTE ACCIONA CONSTRUCCIÓN, S.A. – EL SILBO CONSTRUCCIONES Y OBRAS, S.L.</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18</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9,5</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27,5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ZONA VERDE G.C., S.L.U.</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17</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3,5</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20,5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UTE COMSA, S.A.U. – EXCAVACIONES BAHILLO, S.L</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17,5</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9</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26,5</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UTE FALISA, S.L. – TERCIA INTEGRAL DE OBRAS Y SERVICIOS, S.L.</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17</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7</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24</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BECSA, S.A.</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19</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8</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27</w:t>
            </w:r>
          </w:p>
        </w:tc>
      </w:tr>
      <w:tr w:rsidR="00AB66ED" w:rsidRPr="00CC6732" w:rsidTr="00CC6732">
        <w:trPr>
          <w:trHeight w:val="360"/>
        </w:trPr>
        <w:tc>
          <w:tcPr>
            <w:tcW w:w="389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both"/>
              <w:rPr>
                <w:rFonts w:asciiTheme="majorHAnsi" w:hAnsiTheme="majorHAnsi" w:cs="Arial"/>
                <w:i/>
                <w:sz w:val="18"/>
                <w:szCs w:val="18"/>
                <w:lang w:val="es-ES"/>
              </w:rPr>
            </w:pPr>
            <w:r w:rsidRPr="00CC6732">
              <w:rPr>
                <w:rFonts w:asciiTheme="majorHAnsi" w:hAnsiTheme="majorHAnsi" w:cs="Arial"/>
                <w:i/>
                <w:sz w:val="18"/>
                <w:szCs w:val="18"/>
                <w:lang w:val="es-ES"/>
              </w:rPr>
              <w:t>VVO CONSTRUCCIONES, S.A.</w:t>
            </w:r>
          </w:p>
        </w:tc>
        <w:tc>
          <w:tcPr>
            <w:tcW w:w="2268"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18,5</w:t>
            </w:r>
          </w:p>
        </w:tc>
        <w:tc>
          <w:tcPr>
            <w:tcW w:w="1631"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i/>
                <w:sz w:val="18"/>
                <w:szCs w:val="18"/>
                <w:lang w:val="es-ES"/>
              </w:rPr>
            </w:pPr>
            <w:r w:rsidRPr="00CC6732">
              <w:rPr>
                <w:rFonts w:asciiTheme="majorHAnsi" w:hAnsiTheme="majorHAnsi" w:cs="Arial"/>
                <w:i/>
                <w:sz w:val="18"/>
                <w:szCs w:val="18"/>
                <w:lang w:val="es-ES"/>
              </w:rPr>
              <w:t>7</w:t>
            </w:r>
          </w:p>
        </w:tc>
        <w:tc>
          <w:tcPr>
            <w:tcW w:w="1485" w:type="dxa"/>
            <w:tcBorders>
              <w:top w:val="nil"/>
              <w:left w:val="nil"/>
              <w:bottom w:val="single" w:sz="4" w:space="0" w:color="auto"/>
              <w:right w:val="single" w:sz="8" w:space="0" w:color="auto"/>
            </w:tcBorders>
            <w:noWrap/>
            <w:vAlign w:val="center"/>
          </w:tcPr>
          <w:p w:rsidR="00AB66ED" w:rsidRPr="00CC6732" w:rsidRDefault="00AB66ED" w:rsidP="00CC6732">
            <w:pPr>
              <w:widowControl w:val="0"/>
              <w:suppressAutoHyphens/>
              <w:spacing w:after="0"/>
              <w:jc w:val="center"/>
              <w:rPr>
                <w:rFonts w:asciiTheme="majorHAnsi" w:hAnsiTheme="majorHAnsi" w:cs="Arial"/>
                <w:bCs/>
                <w:i/>
                <w:sz w:val="18"/>
                <w:szCs w:val="18"/>
                <w:lang w:val="es-ES"/>
              </w:rPr>
            </w:pPr>
            <w:r w:rsidRPr="00CC6732">
              <w:rPr>
                <w:rFonts w:asciiTheme="majorHAnsi" w:hAnsiTheme="majorHAnsi" w:cs="Arial"/>
                <w:bCs/>
                <w:i/>
                <w:sz w:val="18"/>
                <w:szCs w:val="18"/>
                <w:lang w:val="es-ES"/>
              </w:rPr>
              <w:t>25,5</w:t>
            </w: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p>
    <w:p w:rsidR="00670ADD" w:rsidRPr="00AB66ED" w:rsidRDefault="00670ADD" w:rsidP="00670ADD">
      <w:pPr>
        <w:widowControl w:val="0"/>
        <w:suppressAutoHyphens/>
        <w:spacing w:after="240" w:line="200" w:lineRule="atLeast"/>
        <w:jc w:val="both"/>
        <w:rPr>
          <w:rFonts w:asciiTheme="majorHAnsi" w:hAnsiTheme="majorHAnsi" w:cs="Arial"/>
          <w:i/>
          <w:sz w:val="20"/>
          <w:szCs w:val="20"/>
        </w:rPr>
      </w:pPr>
      <w:r w:rsidRPr="00AB66ED">
        <w:rPr>
          <w:rFonts w:asciiTheme="majorHAnsi" w:hAnsiTheme="majorHAnsi" w:cs="Arial"/>
          <w:i/>
          <w:sz w:val="20"/>
          <w:szCs w:val="20"/>
        </w:rPr>
        <w:t>De la apertura del SOBRE Nº 3, se obtienen las siguientes ofertas:</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273"/>
        <w:gridCol w:w="1985"/>
        <w:gridCol w:w="2126"/>
      </w:tblGrid>
      <w:tr w:rsidR="00670ADD" w:rsidRPr="00CC6732" w:rsidTr="00670ADD">
        <w:trPr>
          <w:jc w:val="center"/>
        </w:trPr>
        <w:tc>
          <w:tcPr>
            <w:tcW w:w="3823" w:type="dxa"/>
            <w:shd w:val="clear" w:color="auto" w:fill="C0C0C0"/>
            <w:vAlign w:val="center"/>
          </w:tcPr>
          <w:p w:rsidR="00670ADD" w:rsidRPr="00CC6732" w:rsidRDefault="00670ADD" w:rsidP="00670ADD">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Documentos SB Nº3 / EMPRESAS</w:t>
            </w:r>
          </w:p>
        </w:tc>
        <w:tc>
          <w:tcPr>
            <w:tcW w:w="2273" w:type="dxa"/>
            <w:shd w:val="clear" w:color="auto" w:fill="C0C0C0"/>
            <w:vAlign w:val="center"/>
          </w:tcPr>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Oferta económica: ANEXO III</w:t>
            </w:r>
          </w:p>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(Presupuesto de licitación de 1.933.950,46 € (excluido IGIC)</w:t>
            </w:r>
          </w:p>
        </w:tc>
        <w:tc>
          <w:tcPr>
            <w:tcW w:w="1985" w:type="dxa"/>
            <w:shd w:val="clear" w:color="auto" w:fill="C0C0C0"/>
            <w:vAlign w:val="center"/>
          </w:tcPr>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Mayor Plazo Garantía:</w:t>
            </w:r>
          </w:p>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ANEXO IV</w:t>
            </w:r>
          </w:p>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(en años  no &gt; a 3 años)</w:t>
            </w:r>
          </w:p>
        </w:tc>
        <w:tc>
          <w:tcPr>
            <w:tcW w:w="2126" w:type="dxa"/>
            <w:shd w:val="clear" w:color="auto" w:fill="C0C0C0"/>
            <w:vAlign w:val="center"/>
          </w:tcPr>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Aceptación mejoras:</w:t>
            </w:r>
          </w:p>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ANEXO XII</w:t>
            </w:r>
          </w:p>
          <w:p w:rsidR="00670ADD" w:rsidRPr="00CC6732" w:rsidRDefault="00670ADD" w:rsidP="00670ADD">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(ofertada forma completa)</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TRANSFORMACIONES Y SERVICIOS TRAYSESA</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1.826.623,54 €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OPROLER OBRAS Y PROYECTOS</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1.566.499,87 €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CONDACA CANARIAS</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1.790.654,25 €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lastRenderedPageBreak/>
              <w:t>FERROVIAL AGROMAN</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1.585.047,22 €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ELFIDIO PÉREZ COSNTRUCCIONES</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1.750.025,30 €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ACCIONA - EL SILBO</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1.591.834,62 €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ZONA VERDE</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1.590.100,00 €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COMSA – EXCAV. BAHILLO</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1.522.546,14 €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FALISA – TERCIA INTEGRAL</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1.504.226,60 €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BECSA</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1.770.096,59 €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670ADD" w:rsidRPr="00CC6732" w:rsidTr="00670ADD">
        <w:trPr>
          <w:jc w:val="center"/>
        </w:trPr>
        <w:tc>
          <w:tcPr>
            <w:tcW w:w="3823" w:type="dxa"/>
            <w:vAlign w:val="center"/>
          </w:tcPr>
          <w:p w:rsidR="00670ADD" w:rsidRPr="00CC6732" w:rsidRDefault="00670ADD" w:rsidP="00670ADD">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VVO CONSTRUCCIONES</w:t>
            </w:r>
          </w:p>
        </w:tc>
        <w:tc>
          <w:tcPr>
            <w:tcW w:w="2273"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1.611.947,71 €</w:t>
            </w:r>
          </w:p>
        </w:tc>
        <w:tc>
          <w:tcPr>
            <w:tcW w:w="1985"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670ADD" w:rsidRPr="00CC6732" w:rsidRDefault="00670ADD" w:rsidP="00670ADD">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bl>
    <w:p w:rsidR="00670ADD" w:rsidRDefault="00670ADD" w:rsidP="00AB66ED">
      <w:pPr>
        <w:widowControl w:val="0"/>
        <w:suppressAutoHyphens/>
        <w:spacing w:line="200" w:lineRule="atLeast"/>
        <w:jc w:val="both"/>
        <w:rPr>
          <w:rFonts w:asciiTheme="majorHAnsi" w:hAnsiTheme="majorHAnsi" w:cs="Arial"/>
          <w:i/>
          <w:sz w:val="20"/>
          <w:szCs w:val="20"/>
        </w:rPr>
      </w:pPr>
    </w:p>
    <w:p w:rsidR="00AB66ED" w:rsidRPr="001A5F56" w:rsidRDefault="00AB66ED" w:rsidP="00AB66ED">
      <w:pPr>
        <w:widowControl w:val="0"/>
        <w:suppressAutoHyphens/>
        <w:spacing w:line="200" w:lineRule="atLeast"/>
        <w:jc w:val="both"/>
        <w:rPr>
          <w:rFonts w:ascii="Arial" w:hAnsi="Arial" w:cs="Arial"/>
          <w:sz w:val="20"/>
          <w:szCs w:val="20"/>
          <w:lang w:val="es-ES"/>
        </w:rPr>
      </w:pPr>
      <w:r w:rsidRPr="001A5F56">
        <w:rPr>
          <w:rFonts w:ascii="Arial" w:hAnsi="Arial" w:cs="Arial"/>
          <w:b/>
          <w:sz w:val="20"/>
          <w:szCs w:val="20"/>
          <w:lang w:val="es-ES"/>
        </w:rPr>
        <w:t>1</w:t>
      </w:r>
      <w:r w:rsidR="001A5F56">
        <w:rPr>
          <w:rFonts w:ascii="Arial" w:hAnsi="Arial" w:cs="Arial"/>
          <w:b/>
          <w:sz w:val="20"/>
          <w:szCs w:val="20"/>
          <w:lang w:val="es-ES"/>
        </w:rPr>
        <w:t>5</w:t>
      </w:r>
      <w:r w:rsidRPr="001A5F56">
        <w:rPr>
          <w:rFonts w:ascii="Arial" w:hAnsi="Arial" w:cs="Arial"/>
          <w:b/>
          <w:sz w:val="20"/>
          <w:szCs w:val="20"/>
          <w:lang w:val="es-ES"/>
        </w:rPr>
        <w:t xml:space="preserve">º.- </w:t>
      </w:r>
      <w:r w:rsidRPr="001A5F56">
        <w:rPr>
          <w:rFonts w:ascii="Arial" w:hAnsi="Arial" w:cs="Arial"/>
          <w:sz w:val="20"/>
          <w:szCs w:val="20"/>
          <w:lang w:val="es-ES"/>
        </w:rPr>
        <w:t>El 13 de diciembre se reúne nuevamente la Mesa. El objeto de la reunión es el de conocer la valoración de la documentación de los sobres nº 3 (criterios objetivos), presentados por las empresas admitidas a la licitación, y tras su examen la Mesa acuerda lo siguiente:</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"A la vista del informe emitido por el Servicio Técnico de Turismo el 28 de noviembre de 2017, se concluye que, aplicando las fórmulas de valoración previstas en la cláusula 11.2.1 de las del pliego que rige la contratación, la oferta económica presentada por </w:t>
      </w:r>
      <w:smartTag w:uri="urn:schemas-microsoft-com:office:smarttags" w:element="PersonName">
        <w:smartTagPr>
          <w:attr w:name="ProductID" w:val="la UTE"/>
        </w:smartTagPr>
        <w:r w:rsidRPr="00AB66ED">
          <w:rPr>
            <w:rFonts w:asciiTheme="majorHAnsi" w:hAnsiTheme="majorHAnsi" w:cs="Arial"/>
            <w:i/>
            <w:sz w:val="20"/>
            <w:szCs w:val="20"/>
          </w:rPr>
          <w:t>la UTE</w:t>
        </w:r>
      </w:smartTag>
      <w:r w:rsidRPr="00AB66ED">
        <w:rPr>
          <w:rFonts w:asciiTheme="majorHAnsi" w:hAnsiTheme="majorHAnsi" w:cs="Arial"/>
          <w:i/>
          <w:sz w:val="20"/>
          <w:szCs w:val="20"/>
        </w:rPr>
        <w:t xml:space="preserve"> compuesta por FALISA, SL y TERCIA INTEGRAL DE OBRAS Y SERVICIOS, SL, incurre en baja desproporcionada, tal y como se acredita seguidamente: </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“En virtud de lo establecido en el Pliego de Cláusulas Administrativas particulares que rige la contratación, mediante procedimiento abierto, del contrato de ejecución de las obras del proyecto de “Mejora del Acceso a Costa </w:t>
      </w:r>
      <w:proofErr w:type="spellStart"/>
      <w:r w:rsidRPr="00AB66ED">
        <w:rPr>
          <w:rFonts w:asciiTheme="majorHAnsi" w:hAnsiTheme="majorHAnsi" w:cs="Arial"/>
          <w:i/>
          <w:sz w:val="20"/>
          <w:szCs w:val="20"/>
        </w:rPr>
        <w:t>Adeje</w:t>
      </w:r>
      <w:proofErr w:type="spellEnd"/>
      <w:r w:rsidRPr="00AB66ED">
        <w:rPr>
          <w:rFonts w:asciiTheme="majorHAnsi" w:hAnsiTheme="majorHAnsi" w:cs="Arial"/>
          <w:i/>
          <w:sz w:val="20"/>
          <w:szCs w:val="20"/>
        </w:rPr>
        <w:t xml:space="preserve"> desde </w:t>
      </w:r>
      <w:proofErr w:type="spellStart"/>
      <w:r w:rsidRPr="00AB66ED">
        <w:rPr>
          <w:rFonts w:asciiTheme="majorHAnsi" w:hAnsiTheme="majorHAnsi" w:cs="Arial"/>
          <w:i/>
          <w:sz w:val="20"/>
          <w:szCs w:val="20"/>
        </w:rPr>
        <w:t>Fañabé</w:t>
      </w:r>
      <w:proofErr w:type="spellEnd"/>
      <w:r w:rsidRPr="00AB66ED">
        <w:rPr>
          <w:rFonts w:asciiTheme="majorHAnsi" w:hAnsiTheme="majorHAnsi" w:cs="Arial"/>
          <w:i/>
          <w:sz w:val="20"/>
          <w:szCs w:val="20"/>
        </w:rPr>
        <w:t>”, se procede mediante el presente informe, a justificar la valoración de los criterios objetivos (evaluables mediante fórmulas) que se describen en el pliego.</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Dichos criterios objetivos recogidos en el Pliego son:</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Oferta económica</w:t>
      </w:r>
      <w:r w:rsidRPr="00AB66ED">
        <w:rPr>
          <w:rFonts w:asciiTheme="majorHAnsi" w:hAnsiTheme="majorHAnsi" w:cs="Arial"/>
          <w:i/>
          <w:sz w:val="20"/>
          <w:szCs w:val="20"/>
        </w:rPr>
        <w:t>, redactada en los términos indicados en el modelo que se adjunta en el pliego como ANEXO III,  y según lo indicado en la cláusula 11.2.1. Si la oferta económica fuera superior al presupuesto base de licitación se producirá la exclusión del procedimiento de la empresa que la haya propuesto.</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Mayor plazo de garantía</w:t>
      </w:r>
      <w:r w:rsidRPr="00AB66ED">
        <w:rPr>
          <w:rFonts w:asciiTheme="majorHAnsi" w:hAnsiTheme="majorHAnsi" w:cs="Arial"/>
          <w:i/>
          <w:sz w:val="20"/>
          <w:szCs w:val="20"/>
        </w:rPr>
        <w:t>, en los términos indicados en el modelo que se adjunta en el pliego como ANEXO IV,  y según lo expuesto en la cláusula 11.2.2. Se deberá indicar en número exacto, los años de aumento del plazo de garantía.</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Mejoras a la actuación</w:t>
      </w:r>
      <w:r w:rsidRPr="00AB66ED">
        <w:rPr>
          <w:rFonts w:asciiTheme="majorHAnsi" w:hAnsiTheme="majorHAnsi" w:cs="Arial"/>
          <w:i/>
          <w:sz w:val="20"/>
          <w:szCs w:val="20"/>
        </w:rPr>
        <w:t>, en los términos indicados en el modelo que se adjunta en el pliego como ANEXO XII,  y según lo expuesto en la cláusula 11.2.3. Sólo podrá ser ofertada de forma completa, no admitiéndose ninguna oferta que contemple la ejecución parcial de la misma.</w:t>
      </w:r>
    </w:p>
    <w:p w:rsidR="00AB66ED" w:rsidRPr="00AB66ED" w:rsidRDefault="00AB66ED" w:rsidP="00CC6732">
      <w:pPr>
        <w:widowControl w:val="0"/>
        <w:suppressAutoHyphens/>
        <w:spacing w:after="240" w:line="200" w:lineRule="atLeast"/>
        <w:jc w:val="both"/>
        <w:rPr>
          <w:rFonts w:asciiTheme="majorHAnsi" w:hAnsiTheme="majorHAnsi" w:cs="Arial"/>
          <w:i/>
          <w:sz w:val="20"/>
          <w:szCs w:val="20"/>
        </w:rPr>
      </w:pPr>
      <w:r w:rsidRPr="00AB66ED">
        <w:rPr>
          <w:rFonts w:asciiTheme="majorHAnsi" w:hAnsiTheme="majorHAnsi" w:cs="Arial"/>
          <w:i/>
          <w:sz w:val="20"/>
          <w:szCs w:val="20"/>
        </w:rPr>
        <w:t>De la apertura del SOBRE Nº 3, se obtienen las siguientes ofertas:</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273"/>
        <w:gridCol w:w="1985"/>
        <w:gridCol w:w="2126"/>
      </w:tblGrid>
      <w:tr w:rsidR="00AB66ED" w:rsidRPr="00CC6732" w:rsidTr="00CC6732">
        <w:trPr>
          <w:jc w:val="center"/>
        </w:trPr>
        <w:tc>
          <w:tcPr>
            <w:tcW w:w="3823" w:type="dxa"/>
            <w:shd w:val="clear" w:color="auto" w:fill="C0C0C0"/>
            <w:vAlign w:val="center"/>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Documentos SB Nº3 / EMPRESAS</w:t>
            </w:r>
          </w:p>
        </w:tc>
        <w:tc>
          <w:tcPr>
            <w:tcW w:w="2273" w:type="dxa"/>
            <w:shd w:val="clear" w:color="auto" w:fill="C0C0C0"/>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Oferta económica: ANEXO III</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(Presupuesto de licitación de 1.933.950,46 € (excluido IGIC)</w:t>
            </w:r>
          </w:p>
        </w:tc>
        <w:tc>
          <w:tcPr>
            <w:tcW w:w="1985" w:type="dxa"/>
            <w:shd w:val="clear" w:color="auto" w:fill="C0C0C0"/>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Mayor Plazo Garantía:</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ANEXO IV</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(en años  no &gt; a 3 años)</w:t>
            </w:r>
          </w:p>
        </w:tc>
        <w:tc>
          <w:tcPr>
            <w:tcW w:w="2126" w:type="dxa"/>
            <w:shd w:val="clear" w:color="auto" w:fill="C0C0C0"/>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Aceptación mejoras:</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ANEXO XII</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(ofertada forma completa)</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TRANSFORMACIONES Y SERVICIOS TRAYSESA</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1.826.623,54 €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OPROLER OBRAS Y PROYECTOS</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1.566.499,87 €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CONDACA CANARIAS</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1.790.654,25 €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FERROVIAL AGROMAN</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1.585.047,22 €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ELFIDIO PÉREZ COSNTRUCCIONES</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1.750.025,30 €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ACCIONA - EL SILBO</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1.591.834,62 €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ZONA VERDE</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1.590.100,00 €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COMSA – EXCAV. BAHILLO</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1.522.546,14 €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FALISA – TERCIA INTEGRAL</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1.504.226,60 €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BECSA</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1.770.096,59 €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3"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VVO CONSTRUCCIONES</w:t>
            </w:r>
          </w:p>
        </w:tc>
        <w:tc>
          <w:tcPr>
            <w:tcW w:w="227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1.611.947,71 €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En aplicación de las determinaciones referidas en el Pliego, a los efectos de determinar la condición de anormal o desproporcionada de alguna de las ofertas, se considerará en tal circunstancia a aquella oferta que esté por debajo de 7 unidades porcentuales de la media aritmética de las ofertas presentadas.</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No obstante, si entre ellas existen oferta que sean superiores a dicha media en más de diez (10) unidades porcentuales, se procederá al cálculo de una nueva media sólo con las ofertas que no se encuentren en el supuesto indicado.</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En consecuencia, se obtiene:</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4"/>
        <w:gridCol w:w="2273"/>
        <w:gridCol w:w="993"/>
        <w:gridCol w:w="2409"/>
      </w:tblGrid>
      <w:tr w:rsidR="00AB66ED" w:rsidRPr="00AB66ED" w:rsidTr="00AB66ED">
        <w:trPr>
          <w:jc w:val="center"/>
        </w:trPr>
        <w:tc>
          <w:tcPr>
            <w:tcW w:w="6237" w:type="dxa"/>
            <w:gridSpan w:val="2"/>
            <w:tcBorders>
              <w:left w:val="nil"/>
            </w:tcBorders>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MEDIA ARITMÉTICA DE LAS OFERTAS PRESENTADAS</w:t>
            </w:r>
          </w:p>
        </w:tc>
        <w:tc>
          <w:tcPr>
            <w:tcW w:w="3402" w:type="dxa"/>
            <w:gridSpan w:val="2"/>
            <w:tcBorders>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Cs/>
                <w:i/>
                <w:iCs/>
                <w:sz w:val="20"/>
                <w:szCs w:val="20"/>
                <w:lang w:val="es-ES"/>
              </w:rPr>
            </w:pPr>
            <w:r w:rsidRPr="00AB66ED">
              <w:rPr>
                <w:rFonts w:asciiTheme="majorHAnsi" w:hAnsiTheme="majorHAnsi" w:cs="Arial"/>
                <w:b/>
                <w:bCs/>
                <w:i/>
                <w:iCs/>
                <w:sz w:val="20"/>
                <w:szCs w:val="20"/>
                <w:lang w:val="es-ES"/>
              </w:rPr>
              <w:t>1.646.327,44 €</w:t>
            </w:r>
          </w:p>
        </w:tc>
      </w:tr>
      <w:tr w:rsidR="00AB66ED" w:rsidRPr="00AB66ED" w:rsidTr="00AB66ED">
        <w:trPr>
          <w:jc w:val="center"/>
        </w:trPr>
        <w:tc>
          <w:tcPr>
            <w:tcW w:w="6237" w:type="dxa"/>
            <w:gridSpan w:val="2"/>
            <w:tcBorders>
              <w:left w:val="nil"/>
            </w:tcBorders>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MEDIA ARITMÉTICA + 10 UNIDADES PORCENTUALES</w:t>
            </w:r>
          </w:p>
        </w:tc>
        <w:tc>
          <w:tcPr>
            <w:tcW w:w="3402" w:type="dxa"/>
            <w:gridSpan w:val="2"/>
            <w:tcBorders>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1.810.960,18 €</w:t>
            </w:r>
          </w:p>
        </w:tc>
      </w:tr>
      <w:tr w:rsidR="00AB66ED" w:rsidRPr="00AB66ED" w:rsidTr="00AB66ED">
        <w:trPr>
          <w:jc w:val="center"/>
        </w:trPr>
        <w:tc>
          <w:tcPr>
            <w:tcW w:w="6237" w:type="dxa"/>
            <w:gridSpan w:val="2"/>
            <w:tcBorders>
              <w:left w:val="nil"/>
              <w:bottom w:val="nil"/>
              <w:right w:val="nil"/>
            </w:tcBorders>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p>
        </w:tc>
        <w:tc>
          <w:tcPr>
            <w:tcW w:w="3402" w:type="dxa"/>
            <w:gridSpan w:val="2"/>
            <w:tcBorders>
              <w:left w:val="nil"/>
              <w:bottom w:val="nil"/>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p>
        </w:tc>
      </w:tr>
      <w:tr w:rsidR="00AB66ED" w:rsidRPr="00AB66ED" w:rsidTr="00AB66ED">
        <w:trPr>
          <w:jc w:val="center"/>
        </w:trPr>
        <w:tc>
          <w:tcPr>
            <w:tcW w:w="9639" w:type="dxa"/>
            <w:gridSpan w:val="4"/>
            <w:tcBorders>
              <w:top w:val="nil"/>
              <w:left w:val="nil"/>
              <w:bottom w:val="nil"/>
              <w:right w:val="nil"/>
            </w:tcBorders>
          </w:tcPr>
          <w:p w:rsidR="00AB66ED" w:rsidRPr="00AB66ED" w:rsidRDefault="00AB66ED" w:rsidP="00CC6732">
            <w:pPr>
              <w:widowControl w:val="0"/>
              <w:suppressAutoHyphens/>
              <w:spacing w:after="0" w:line="200" w:lineRule="atLeast"/>
              <w:jc w:val="both"/>
              <w:rPr>
                <w:rFonts w:asciiTheme="majorHAnsi" w:hAnsiTheme="majorHAnsi" w:cs="Arial"/>
                <w:b/>
                <w:bCs/>
                <w:i/>
                <w:iCs/>
                <w:sz w:val="20"/>
                <w:szCs w:val="20"/>
                <w:lang w:val="es-ES"/>
              </w:rPr>
            </w:pPr>
            <w:r w:rsidRPr="00AB66ED">
              <w:rPr>
                <w:rFonts w:asciiTheme="majorHAnsi" w:hAnsiTheme="majorHAnsi" w:cs="Arial"/>
                <w:bCs/>
                <w:i/>
                <w:iCs/>
                <w:sz w:val="20"/>
                <w:szCs w:val="20"/>
                <w:lang w:val="es-ES"/>
              </w:rPr>
              <w:t xml:space="preserve">Se obtiene, en consecuencia, que la empresa </w:t>
            </w:r>
            <w:proofErr w:type="spellStart"/>
            <w:r w:rsidRPr="00AB66ED">
              <w:rPr>
                <w:rFonts w:asciiTheme="majorHAnsi" w:hAnsiTheme="majorHAnsi" w:cs="Arial"/>
                <w:bCs/>
                <w:i/>
                <w:iCs/>
                <w:sz w:val="20"/>
                <w:szCs w:val="20"/>
                <w:lang w:val="es-ES"/>
              </w:rPr>
              <w:t>Traysesa</w:t>
            </w:r>
            <w:proofErr w:type="spellEnd"/>
            <w:r w:rsidRPr="00AB66ED">
              <w:rPr>
                <w:rFonts w:asciiTheme="majorHAnsi" w:hAnsiTheme="majorHAnsi" w:cs="Arial"/>
                <w:bCs/>
                <w:i/>
                <w:iCs/>
                <w:sz w:val="20"/>
                <w:szCs w:val="20"/>
                <w:lang w:val="es-ES"/>
              </w:rPr>
              <w:t>, presenta una oferta por encima de este valor, por lo que debe ser excluida para el cálculo de la nueva media.</w:t>
            </w:r>
          </w:p>
        </w:tc>
      </w:tr>
      <w:tr w:rsidR="00AB66ED" w:rsidRPr="00AB66ED" w:rsidTr="00AB66ED">
        <w:trPr>
          <w:jc w:val="center"/>
        </w:trPr>
        <w:tc>
          <w:tcPr>
            <w:tcW w:w="6237" w:type="dxa"/>
            <w:gridSpan w:val="2"/>
            <w:tcBorders>
              <w:top w:val="nil"/>
              <w:left w:val="nil"/>
              <w:right w:val="nil"/>
            </w:tcBorders>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p>
        </w:tc>
        <w:tc>
          <w:tcPr>
            <w:tcW w:w="3402" w:type="dxa"/>
            <w:gridSpan w:val="2"/>
            <w:tcBorders>
              <w:top w:val="nil"/>
              <w:left w:val="nil"/>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p>
        </w:tc>
      </w:tr>
      <w:tr w:rsidR="00AB66ED" w:rsidRPr="00AB66ED" w:rsidTr="00AB66ED">
        <w:trPr>
          <w:jc w:val="center"/>
        </w:trPr>
        <w:tc>
          <w:tcPr>
            <w:tcW w:w="6237" w:type="dxa"/>
            <w:gridSpan w:val="2"/>
            <w:tcBorders>
              <w:left w:val="nil"/>
              <w:bottom w:val="nil"/>
            </w:tcBorders>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 xml:space="preserve">NUEVA MEDIA ELIMINANDO </w:t>
            </w:r>
            <w:smartTag w:uri="urn:schemas-microsoft-com:office:smarttags" w:element="PersonName">
              <w:smartTagPr>
                <w:attr w:name="ProductID" w:val="LA OFERTA DE"/>
              </w:smartTagPr>
              <w:r w:rsidRPr="00AB66ED">
                <w:rPr>
                  <w:rFonts w:asciiTheme="majorHAnsi" w:hAnsiTheme="majorHAnsi" w:cs="Arial"/>
                  <w:b/>
                  <w:bCs/>
                  <w:i/>
                  <w:iCs/>
                  <w:sz w:val="20"/>
                  <w:szCs w:val="20"/>
                  <w:lang w:val="es-ES"/>
                </w:rPr>
                <w:t>LA OFERTA DE</w:t>
              </w:r>
            </w:smartTag>
            <w:r w:rsidRPr="00AB66ED">
              <w:rPr>
                <w:rFonts w:asciiTheme="majorHAnsi" w:hAnsiTheme="majorHAnsi" w:cs="Arial"/>
                <w:b/>
                <w:bCs/>
                <w:i/>
                <w:iCs/>
                <w:sz w:val="20"/>
                <w:szCs w:val="20"/>
                <w:lang w:val="es-ES"/>
              </w:rPr>
              <w:t xml:space="preserve"> TRAYSESA </w:t>
            </w:r>
          </w:p>
        </w:tc>
        <w:tc>
          <w:tcPr>
            <w:tcW w:w="3402" w:type="dxa"/>
            <w:gridSpan w:val="2"/>
            <w:tcBorders>
              <w:bottom w:val="nil"/>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1.628.297,83 €</w:t>
            </w:r>
          </w:p>
        </w:tc>
      </w:tr>
      <w:tr w:rsidR="00AB66ED" w:rsidRPr="00AB66ED" w:rsidTr="00AB66ED">
        <w:trPr>
          <w:jc w:val="center"/>
        </w:trPr>
        <w:tc>
          <w:tcPr>
            <w:tcW w:w="6237" w:type="dxa"/>
            <w:gridSpan w:val="2"/>
            <w:tcBorders>
              <w:left w:val="nil"/>
              <w:bottom w:val="nil"/>
            </w:tcBorders>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OFERTAS DESPROPORCIONADAS = NUEVA MEDIA x 0,93</w:t>
            </w:r>
          </w:p>
        </w:tc>
        <w:tc>
          <w:tcPr>
            <w:tcW w:w="3402" w:type="dxa"/>
            <w:gridSpan w:val="2"/>
            <w:tcBorders>
              <w:bottom w:val="nil"/>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r w:rsidRPr="00AB66ED">
              <w:rPr>
                <w:rFonts w:asciiTheme="majorHAnsi" w:hAnsiTheme="majorHAnsi" w:cs="Arial"/>
                <w:b/>
                <w:bCs/>
                <w:i/>
                <w:iCs/>
                <w:sz w:val="20"/>
                <w:szCs w:val="20"/>
                <w:lang w:val="es-ES"/>
              </w:rPr>
              <w:t>1.514.316,98 €</w:t>
            </w:r>
          </w:p>
        </w:tc>
      </w:tr>
      <w:tr w:rsidR="00AB66ED" w:rsidRPr="00AB66ED" w:rsidTr="00CC6732">
        <w:trPr>
          <w:trHeight w:val="100"/>
          <w:jc w:val="center"/>
        </w:trPr>
        <w:tc>
          <w:tcPr>
            <w:tcW w:w="3964" w:type="dxa"/>
            <w:tcBorders>
              <w:left w:val="nil"/>
              <w:bottom w:val="single" w:sz="4" w:space="0" w:color="auto"/>
              <w:right w:val="nil"/>
            </w:tcBorders>
          </w:tcPr>
          <w:p w:rsidR="00AB66ED" w:rsidRDefault="00AB66ED" w:rsidP="00AB66ED">
            <w:pPr>
              <w:widowControl w:val="0"/>
              <w:suppressAutoHyphens/>
              <w:spacing w:line="200" w:lineRule="atLeast"/>
              <w:jc w:val="both"/>
              <w:rPr>
                <w:rFonts w:asciiTheme="majorHAnsi" w:hAnsiTheme="majorHAnsi" w:cs="Arial"/>
                <w:b/>
                <w:bCs/>
                <w:i/>
                <w:iCs/>
                <w:sz w:val="20"/>
                <w:szCs w:val="20"/>
                <w:lang w:val="es-ES"/>
              </w:rPr>
            </w:pPr>
          </w:p>
          <w:p w:rsidR="00CC6732" w:rsidRDefault="00CC6732" w:rsidP="00AB66ED">
            <w:pPr>
              <w:widowControl w:val="0"/>
              <w:suppressAutoHyphens/>
              <w:spacing w:line="200" w:lineRule="atLeast"/>
              <w:jc w:val="both"/>
              <w:rPr>
                <w:rFonts w:asciiTheme="majorHAnsi" w:hAnsiTheme="majorHAnsi" w:cs="Arial"/>
                <w:b/>
                <w:bCs/>
                <w:i/>
                <w:iCs/>
                <w:sz w:val="20"/>
                <w:szCs w:val="20"/>
                <w:lang w:val="es-ES"/>
              </w:rPr>
            </w:pPr>
          </w:p>
          <w:p w:rsidR="00CC6732" w:rsidRPr="00AB66ED" w:rsidRDefault="00CC6732" w:rsidP="00AB66ED">
            <w:pPr>
              <w:widowControl w:val="0"/>
              <w:suppressAutoHyphens/>
              <w:spacing w:line="200" w:lineRule="atLeast"/>
              <w:jc w:val="both"/>
              <w:rPr>
                <w:rFonts w:asciiTheme="majorHAnsi" w:hAnsiTheme="majorHAnsi" w:cs="Arial"/>
                <w:b/>
                <w:bCs/>
                <w:i/>
                <w:iCs/>
                <w:sz w:val="20"/>
                <w:szCs w:val="20"/>
                <w:lang w:val="es-ES"/>
              </w:rPr>
            </w:pPr>
          </w:p>
        </w:tc>
        <w:tc>
          <w:tcPr>
            <w:tcW w:w="3266" w:type="dxa"/>
            <w:gridSpan w:val="2"/>
            <w:tcBorders>
              <w:left w:val="nil"/>
              <w:bottom w:val="single" w:sz="4" w:space="0" w:color="auto"/>
              <w:right w:val="nil"/>
            </w:tcBorders>
            <w:vAlign w:val="center"/>
          </w:tcPr>
          <w:p w:rsidR="00AB66ED" w:rsidRPr="00AB66ED" w:rsidRDefault="00AB66ED" w:rsidP="00AB66ED">
            <w:pPr>
              <w:widowControl w:val="0"/>
              <w:suppressAutoHyphens/>
              <w:spacing w:line="200" w:lineRule="atLeast"/>
              <w:jc w:val="both"/>
              <w:rPr>
                <w:rFonts w:asciiTheme="majorHAnsi" w:hAnsiTheme="majorHAnsi" w:cs="Arial"/>
                <w:b/>
                <w:bCs/>
                <w:i/>
                <w:iCs/>
                <w:sz w:val="20"/>
                <w:szCs w:val="20"/>
                <w:lang w:val="es-ES"/>
              </w:rPr>
            </w:pPr>
          </w:p>
        </w:tc>
        <w:tc>
          <w:tcPr>
            <w:tcW w:w="2409" w:type="dxa"/>
            <w:tcBorders>
              <w:left w:val="nil"/>
              <w:bottom w:val="single" w:sz="4" w:space="0" w:color="auto"/>
              <w:right w:val="nil"/>
            </w:tcBorders>
          </w:tcPr>
          <w:p w:rsidR="00AB66ED" w:rsidRPr="00AB66ED" w:rsidRDefault="00AB66ED" w:rsidP="00AB66ED">
            <w:pPr>
              <w:widowControl w:val="0"/>
              <w:suppressAutoHyphens/>
              <w:spacing w:line="200" w:lineRule="atLeast"/>
              <w:jc w:val="both"/>
              <w:rPr>
                <w:rFonts w:asciiTheme="majorHAnsi" w:hAnsiTheme="majorHAnsi" w:cs="Arial"/>
                <w:bCs/>
                <w:i/>
                <w:iCs/>
                <w:sz w:val="20"/>
                <w:szCs w:val="20"/>
                <w:lang w:val="es-ES"/>
              </w:rPr>
            </w:pPr>
          </w:p>
        </w:tc>
      </w:tr>
      <w:tr w:rsidR="00AB66ED" w:rsidRPr="00CC6732" w:rsidTr="00CC6732">
        <w:tblPrEx>
          <w:tblLook w:val="01E0"/>
        </w:tblPrEx>
        <w:trPr>
          <w:jc w:val="center"/>
        </w:trPr>
        <w:tc>
          <w:tcPr>
            <w:tcW w:w="3964" w:type="dxa"/>
            <w:shd w:val="clear" w:color="auto" w:fill="B3B3B3"/>
            <w:vAlign w:val="center"/>
          </w:tcPr>
          <w:p w:rsidR="00AB66ED" w:rsidRPr="00CC6732" w:rsidRDefault="00AB66ED" w:rsidP="00CC6732">
            <w:pPr>
              <w:widowControl w:val="0"/>
              <w:suppressAutoHyphens/>
              <w:spacing w:after="0" w:line="200" w:lineRule="atLeast"/>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Documentos SB Nº2 / EMPRESAS</w:t>
            </w:r>
          </w:p>
        </w:tc>
        <w:tc>
          <w:tcPr>
            <w:tcW w:w="3266" w:type="dxa"/>
            <w:gridSpan w:val="2"/>
            <w:shd w:val="clear" w:color="auto" w:fill="B3B3B3"/>
            <w:vAlign w:val="center"/>
          </w:tcPr>
          <w:p w:rsidR="00AB66ED" w:rsidRPr="00CC6732" w:rsidRDefault="00AB66ED" w:rsidP="00CC6732">
            <w:pPr>
              <w:widowControl w:val="0"/>
              <w:suppressAutoHyphens/>
              <w:spacing w:after="0" w:line="200" w:lineRule="atLeast"/>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Oferta económica: ANEXO III</w:t>
            </w:r>
          </w:p>
          <w:p w:rsidR="00AB66ED" w:rsidRPr="00CC6732" w:rsidRDefault="00AB66ED" w:rsidP="00CC6732">
            <w:pPr>
              <w:widowControl w:val="0"/>
              <w:suppressAutoHyphens/>
              <w:spacing w:after="0" w:line="200" w:lineRule="atLeast"/>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(Presupuesto de licitación de 1.933.950,46 €  (excluido IGIC)</w:t>
            </w:r>
          </w:p>
        </w:tc>
        <w:tc>
          <w:tcPr>
            <w:tcW w:w="2409" w:type="dxa"/>
            <w:shd w:val="clear" w:color="auto" w:fill="B3B3B3"/>
            <w:vAlign w:val="center"/>
          </w:tcPr>
          <w:p w:rsidR="00AB66ED" w:rsidRPr="00CC6732" w:rsidRDefault="00AB66ED" w:rsidP="00CC6732">
            <w:pPr>
              <w:widowControl w:val="0"/>
              <w:suppressAutoHyphens/>
              <w:spacing w:after="0" w:line="200" w:lineRule="atLeast"/>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DESPROPORCIÓN</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TRANSFORMACIONES Y SERVICIOS TRAYSESA</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1.826.623,54 €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OPROLER OBRAS Y PROYECTOS</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1.566.499,87 €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CONDACA CANARIAS</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1.790.654,25 €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FERROVIAL AGROMAN</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1.585.047,22 €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ELFIDIO PÉREZ COSNTRUCCIONES</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1.750.025,30 €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UTE ACCIONA - EL SILBO</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1.591.834,62 €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ZONA VERDE</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1.590.100,00 €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UTE COMSA – EXCAV. BAHILLO</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1.522.546,14 €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UTE FALISA – TERCIA INTEGRAL</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1.504.226,60 €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BECSA</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1.770.096,59 €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jc w:val="center"/>
        </w:trPr>
        <w:tc>
          <w:tcPr>
            <w:tcW w:w="3964" w:type="dxa"/>
          </w:tcPr>
          <w:p w:rsidR="00AB66ED" w:rsidRPr="00CC6732" w:rsidRDefault="00CC6732" w:rsidP="00CC6732">
            <w:pPr>
              <w:widowControl w:val="0"/>
              <w:suppressAutoHyphens/>
              <w:spacing w:after="0" w:line="200" w:lineRule="atLeast"/>
              <w:rPr>
                <w:rFonts w:asciiTheme="majorHAnsi" w:hAnsiTheme="majorHAnsi" w:cs="Arial"/>
                <w:bCs/>
                <w:i/>
                <w:iCs/>
                <w:sz w:val="18"/>
                <w:szCs w:val="18"/>
                <w:lang w:val="es-ES"/>
              </w:rPr>
            </w:pPr>
            <w:r w:rsidRPr="00CC6732">
              <w:rPr>
                <w:rFonts w:asciiTheme="majorHAnsi" w:hAnsiTheme="majorHAnsi" w:cs="Arial"/>
                <w:bCs/>
                <w:i/>
                <w:iCs/>
                <w:sz w:val="18"/>
                <w:szCs w:val="18"/>
                <w:lang w:val="es-ES"/>
              </w:rPr>
              <w:t>VVO CONSTRUCCIONES</w:t>
            </w:r>
          </w:p>
        </w:tc>
        <w:tc>
          <w:tcPr>
            <w:tcW w:w="3266" w:type="dxa"/>
            <w:gridSpan w:val="2"/>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1.611.947,71 €</w:t>
            </w:r>
          </w:p>
        </w:tc>
        <w:tc>
          <w:tcPr>
            <w:tcW w:w="2409" w:type="dxa"/>
            <w:vAlign w:val="center"/>
          </w:tcPr>
          <w:p w:rsidR="00AB66ED" w:rsidRPr="00CC6732" w:rsidRDefault="00AB66ED" w:rsidP="00CC6732">
            <w:pPr>
              <w:widowControl w:val="0"/>
              <w:suppressAutoHyphens/>
              <w:spacing w:after="0" w:line="200" w:lineRule="atLeast"/>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A la vista de los resultados obtenidos, se pone de manifiesto que la empresa UTE compuesta por las empresas </w:t>
      </w:r>
      <w:proofErr w:type="spellStart"/>
      <w:r w:rsidRPr="00AB66ED">
        <w:rPr>
          <w:rFonts w:asciiTheme="majorHAnsi" w:hAnsiTheme="majorHAnsi" w:cs="Arial"/>
          <w:i/>
          <w:sz w:val="20"/>
          <w:szCs w:val="20"/>
        </w:rPr>
        <w:t>Falisa</w:t>
      </w:r>
      <w:proofErr w:type="spellEnd"/>
      <w:r w:rsidRPr="00AB66ED">
        <w:rPr>
          <w:rFonts w:asciiTheme="majorHAnsi" w:hAnsiTheme="majorHAnsi" w:cs="Arial"/>
          <w:i/>
          <w:sz w:val="20"/>
          <w:szCs w:val="20"/>
        </w:rPr>
        <w:t>, S.L. y Tercia Integral de Obras y Servicios ha realizado una oferta económica de 1.504.226,60 €, inferior a los 1.514.316,98 € que delimitan el importe mínimo para no ser considerada desproporcionada.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Por ello y atendiendo a lo dispuesto en el Pliego, este Servicio Técnico propone a </w:t>
      </w:r>
      <w:smartTag w:uri="urn:schemas-microsoft-com:office:smarttags" w:element="PersonName">
        <w:smartTagPr>
          <w:attr w:name="ProductID" w:val="la Mesa"/>
        </w:smartTagPr>
        <w:r w:rsidRPr="00AB66ED">
          <w:rPr>
            <w:rFonts w:asciiTheme="majorHAnsi" w:hAnsiTheme="majorHAnsi" w:cs="Arial"/>
            <w:i/>
            <w:sz w:val="20"/>
            <w:szCs w:val="20"/>
          </w:rPr>
          <w:t>la Mesa</w:t>
        </w:r>
      </w:smartTag>
      <w:r w:rsidRPr="00AB66ED">
        <w:rPr>
          <w:rFonts w:asciiTheme="majorHAnsi" w:hAnsiTheme="majorHAnsi" w:cs="Arial"/>
          <w:i/>
          <w:sz w:val="20"/>
          <w:szCs w:val="20"/>
        </w:rPr>
        <w:t xml:space="preserve"> de Contratación que se de audiencia al licitador que ha incurrido en una oferta económica anormal, a los efectos de que pueda justificar la misma. Precisando las concretas condiciones, en lo que se refiere al ahorro, que permita el procedimiento de ejecución del contrato, justificando en concordancia, las soluciones técnicas adoptadas y las condiciones </w:t>
      </w:r>
      <w:r w:rsidRPr="00AB66ED">
        <w:rPr>
          <w:rFonts w:asciiTheme="majorHAnsi" w:hAnsiTheme="majorHAnsi" w:cs="Arial"/>
          <w:i/>
          <w:sz w:val="20"/>
          <w:szCs w:val="20"/>
        </w:rPr>
        <w:lastRenderedPageBreak/>
        <w:t>excepcionalmente favorables de que disponga para ejecutar la obra en los términos económicos establecidos.</w:t>
      </w:r>
    </w:p>
    <w:tbl>
      <w:tblPr>
        <w:tblW w:w="10170" w:type="dxa"/>
        <w:jc w:val="center"/>
        <w:tblInd w:w="300" w:type="dxa"/>
        <w:tblLayout w:type="fixed"/>
        <w:tblCellMar>
          <w:left w:w="70" w:type="dxa"/>
          <w:right w:w="70" w:type="dxa"/>
        </w:tblCellMar>
        <w:tblLook w:val="0000"/>
      </w:tblPr>
      <w:tblGrid>
        <w:gridCol w:w="5141"/>
        <w:gridCol w:w="947"/>
        <w:gridCol w:w="4082"/>
      </w:tblGrid>
      <w:tr w:rsidR="00AB66ED" w:rsidRPr="00AB66ED" w:rsidTr="00AB66ED">
        <w:trPr>
          <w:jc w:val="center"/>
        </w:trPr>
        <w:tc>
          <w:tcPr>
            <w:tcW w:w="5141" w:type="dxa"/>
          </w:tcPr>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Lo que se traslada a los informes oportunos”</w:t>
            </w:r>
          </w:p>
        </w:tc>
        <w:tc>
          <w:tcPr>
            <w:tcW w:w="947" w:type="dxa"/>
            <w:vAlign w:val="center"/>
          </w:tcPr>
          <w:p w:rsidR="00AB66ED" w:rsidRPr="00AB66ED" w:rsidRDefault="00AB66ED" w:rsidP="00AB66ED">
            <w:pPr>
              <w:widowControl w:val="0"/>
              <w:suppressAutoHyphens/>
              <w:spacing w:line="200" w:lineRule="atLeast"/>
              <w:jc w:val="both"/>
              <w:rPr>
                <w:rFonts w:asciiTheme="majorHAnsi" w:hAnsiTheme="majorHAnsi" w:cs="Arial"/>
                <w:i/>
                <w:sz w:val="20"/>
                <w:szCs w:val="20"/>
              </w:rPr>
            </w:pPr>
          </w:p>
        </w:tc>
        <w:tc>
          <w:tcPr>
            <w:tcW w:w="4082" w:type="dxa"/>
          </w:tcPr>
          <w:p w:rsidR="00AB66ED" w:rsidRPr="00AB66ED" w:rsidRDefault="00AB66ED" w:rsidP="00AB66ED">
            <w:pPr>
              <w:widowControl w:val="0"/>
              <w:suppressAutoHyphens/>
              <w:spacing w:line="200" w:lineRule="atLeast"/>
              <w:jc w:val="both"/>
              <w:rPr>
                <w:rFonts w:asciiTheme="majorHAnsi" w:hAnsiTheme="majorHAnsi" w:cs="Arial"/>
                <w:i/>
                <w:sz w:val="20"/>
                <w:szCs w:val="20"/>
              </w:rPr>
            </w:pP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Por ello, de conformidad con lo acordado por </w:t>
      </w:r>
      <w:smartTag w:uri="urn:schemas-microsoft-com:office:smarttags" w:element="PersonName">
        <w:smartTagPr>
          <w:attr w:name="ProductID" w:val="la Mesa"/>
        </w:smartTagPr>
        <w:r w:rsidRPr="00AB66ED">
          <w:rPr>
            <w:rFonts w:asciiTheme="majorHAnsi" w:hAnsiTheme="majorHAnsi" w:cs="Arial"/>
            <w:i/>
            <w:sz w:val="20"/>
            <w:szCs w:val="20"/>
          </w:rPr>
          <w:t>la Mesa</w:t>
        </w:r>
      </w:smartTag>
      <w:r w:rsidRPr="00AB66ED">
        <w:rPr>
          <w:rFonts w:asciiTheme="majorHAnsi" w:hAnsiTheme="majorHAnsi" w:cs="Arial"/>
          <w:i/>
          <w:sz w:val="20"/>
          <w:szCs w:val="20"/>
        </w:rPr>
        <w:t xml:space="preserve"> de Contratación en sesión celebrada el 28 de noviembre de </w:t>
      </w:r>
      <w:smartTag w:uri="urn:schemas-microsoft-com:office:smarttags" w:element="metricconverter">
        <w:smartTagPr>
          <w:attr w:name="ProductID" w:val="2017, a"/>
        </w:smartTagPr>
        <w:r w:rsidRPr="00AB66ED">
          <w:rPr>
            <w:rFonts w:asciiTheme="majorHAnsi" w:hAnsiTheme="majorHAnsi" w:cs="Arial"/>
            <w:i/>
            <w:sz w:val="20"/>
            <w:szCs w:val="20"/>
          </w:rPr>
          <w:t>2017, a</w:t>
        </w:r>
      </w:smartTag>
      <w:r w:rsidRPr="00AB66ED">
        <w:rPr>
          <w:rFonts w:asciiTheme="majorHAnsi" w:hAnsiTheme="majorHAnsi" w:cs="Arial"/>
          <w:i/>
          <w:sz w:val="20"/>
          <w:szCs w:val="20"/>
        </w:rPr>
        <w:t xml:space="preserve"> través de </w:t>
      </w:r>
      <w:smartTag w:uri="urn:schemas-microsoft-com:office:smarttags" w:element="PersonName">
        <w:smartTagPr>
          <w:attr w:name="ProductID" w:val="la Secretaria"/>
        </w:smartTagPr>
        <w:r w:rsidRPr="00AB66ED">
          <w:rPr>
            <w:rFonts w:asciiTheme="majorHAnsi" w:hAnsiTheme="majorHAnsi" w:cs="Arial"/>
            <w:i/>
            <w:sz w:val="20"/>
            <w:szCs w:val="20"/>
          </w:rPr>
          <w:t>la Secretaria</w:t>
        </w:r>
      </w:smartTag>
      <w:r w:rsidRPr="00AB66ED">
        <w:rPr>
          <w:rFonts w:asciiTheme="majorHAnsi" w:hAnsiTheme="majorHAnsi" w:cs="Arial"/>
          <w:i/>
          <w:sz w:val="20"/>
          <w:szCs w:val="20"/>
        </w:rPr>
        <w:t xml:space="preserve"> de </w:t>
      </w:r>
      <w:smartTag w:uri="urn:schemas-microsoft-com:office:smarttags" w:element="PersonName">
        <w:smartTagPr>
          <w:attr w:name="ProductID" w:val="la Mesa"/>
        </w:smartTagPr>
        <w:r w:rsidRPr="00AB66ED">
          <w:rPr>
            <w:rFonts w:asciiTheme="majorHAnsi" w:hAnsiTheme="majorHAnsi" w:cs="Arial"/>
            <w:i/>
            <w:sz w:val="20"/>
            <w:szCs w:val="20"/>
          </w:rPr>
          <w:t>la Mesa</w:t>
        </w:r>
      </w:smartTag>
      <w:r w:rsidRPr="00AB66ED">
        <w:rPr>
          <w:rFonts w:asciiTheme="majorHAnsi" w:hAnsiTheme="majorHAnsi" w:cs="Arial"/>
          <w:i/>
          <w:sz w:val="20"/>
          <w:szCs w:val="20"/>
        </w:rPr>
        <w:t>, se da trámite al procedimiento en la cláusula 16.3 de las del pliego, concediendo al licitador un plazo de tres días naturales para que justifique la valoración de la oferta y precise las condiciones de la misma, a fin de que constatar si puede ser o no cumplida.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Realizado dicho trámite, el 12 de diciembre de 2017, el Servicio Técnico de Turismo emite el informe siguiente:</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 “En virtud de lo recogido en el Pliego de Cláusulas Administrativas Particulares que rigió la contratación, mediante procedimiento abierto, del contrato de ejecución de las obras del proyecto de “Mejora del Acceso a Costa </w:t>
      </w:r>
      <w:proofErr w:type="spellStart"/>
      <w:r w:rsidRPr="00AB66ED">
        <w:rPr>
          <w:rFonts w:asciiTheme="majorHAnsi" w:hAnsiTheme="majorHAnsi" w:cs="Arial"/>
          <w:i/>
          <w:sz w:val="20"/>
          <w:szCs w:val="20"/>
        </w:rPr>
        <w:t>Adeje</w:t>
      </w:r>
      <w:proofErr w:type="spellEnd"/>
      <w:r w:rsidRPr="00AB66ED">
        <w:rPr>
          <w:rFonts w:asciiTheme="majorHAnsi" w:hAnsiTheme="majorHAnsi" w:cs="Arial"/>
          <w:i/>
          <w:sz w:val="20"/>
          <w:szCs w:val="20"/>
        </w:rPr>
        <w:t xml:space="preserve"> desde </w:t>
      </w:r>
      <w:proofErr w:type="spellStart"/>
      <w:r w:rsidRPr="00AB66ED">
        <w:rPr>
          <w:rFonts w:asciiTheme="majorHAnsi" w:hAnsiTheme="majorHAnsi" w:cs="Arial"/>
          <w:i/>
          <w:sz w:val="20"/>
          <w:szCs w:val="20"/>
        </w:rPr>
        <w:t>Fañabé</w:t>
      </w:r>
      <w:proofErr w:type="spellEnd"/>
      <w:r w:rsidRPr="00AB66ED">
        <w:rPr>
          <w:rFonts w:asciiTheme="majorHAnsi" w:hAnsiTheme="majorHAnsi" w:cs="Arial"/>
          <w:i/>
          <w:sz w:val="20"/>
          <w:szCs w:val="20"/>
        </w:rPr>
        <w:t xml:space="preserve">, T.M. de </w:t>
      </w:r>
      <w:proofErr w:type="spellStart"/>
      <w:r w:rsidRPr="00AB66ED">
        <w:rPr>
          <w:rFonts w:asciiTheme="majorHAnsi" w:hAnsiTheme="majorHAnsi" w:cs="Arial"/>
          <w:i/>
          <w:sz w:val="20"/>
          <w:szCs w:val="20"/>
        </w:rPr>
        <w:t>Adeje</w:t>
      </w:r>
      <w:proofErr w:type="spellEnd"/>
      <w:r w:rsidRPr="00AB66ED">
        <w:rPr>
          <w:rFonts w:asciiTheme="majorHAnsi" w:hAnsiTheme="majorHAnsi" w:cs="Arial"/>
          <w:i/>
          <w:sz w:val="20"/>
          <w:szCs w:val="20"/>
        </w:rPr>
        <w:t xml:space="preserve">”, se procede mediante el presente informe, </w:t>
      </w:r>
      <w:r w:rsidRPr="00AB66ED">
        <w:rPr>
          <w:rFonts w:asciiTheme="majorHAnsi" w:hAnsiTheme="majorHAnsi" w:cs="Arial"/>
          <w:i/>
          <w:sz w:val="20"/>
          <w:szCs w:val="20"/>
          <w:u w:val="single"/>
        </w:rPr>
        <w:t>a valorar el sobre nº 3 y</w:t>
      </w:r>
      <w:r w:rsidRPr="00AB66ED">
        <w:rPr>
          <w:rFonts w:asciiTheme="majorHAnsi" w:hAnsiTheme="majorHAnsi" w:cs="Arial"/>
          <w:i/>
          <w:sz w:val="20"/>
          <w:szCs w:val="20"/>
        </w:rPr>
        <w:t xml:space="preserve"> </w:t>
      </w:r>
      <w:r w:rsidRPr="00AB66ED">
        <w:rPr>
          <w:rFonts w:asciiTheme="majorHAnsi" w:hAnsiTheme="majorHAnsi" w:cs="Arial"/>
          <w:i/>
          <w:sz w:val="20"/>
          <w:szCs w:val="20"/>
          <w:u w:val="single"/>
        </w:rPr>
        <w:t>a justificar la adjudicación de las obras</w:t>
      </w:r>
      <w:r w:rsidRPr="00AB66ED">
        <w:rPr>
          <w:rFonts w:asciiTheme="majorHAnsi" w:hAnsiTheme="majorHAnsi" w:cs="Arial"/>
          <w:i/>
          <w:sz w:val="20"/>
          <w:szCs w:val="20"/>
        </w:rPr>
        <w:t>.</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Los criterios de adjudicación recogidos en el citado Pliego fueron:</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rPr>
      </w:pPr>
      <w:r w:rsidRPr="00AB66ED">
        <w:rPr>
          <w:rFonts w:asciiTheme="majorHAnsi" w:hAnsiTheme="majorHAnsi" w:cs="Arial"/>
          <w:i/>
          <w:sz w:val="20"/>
          <w:szCs w:val="20"/>
          <w:u w:val="single"/>
        </w:rPr>
        <w:t>Criterios subjetivos (sobre nº2)</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Memoria descriptiva del proceso de ejecución y Programa de trabajo</w:t>
      </w:r>
      <w:r w:rsidRPr="00AB66ED">
        <w:rPr>
          <w:rFonts w:asciiTheme="majorHAnsi" w:hAnsiTheme="majorHAnsi" w:cs="Arial"/>
          <w:i/>
          <w:sz w:val="20"/>
          <w:szCs w:val="20"/>
        </w:rPr>
        <w:t>, redactada en los términos indicados en la cláusula 11.2.4., con una puntuación máxima de veinte (20) puntos, conforme el siguiente desglose.</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A) Memoria descriptiva del proceso de ejecución, se valorará con una puntuación máxima de diez (10) puntos y un mínimo de cero (0) puntos, conforme el mayor y mejor análisis efectuado por cada licitador sobre los siguientes aspectos:</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B) Programa de trabajo, se valorará con una puntuación máxima de diez (10) puntos y un mínimo de cero (0) puntos, conforme el mayor y mejor análisis efectuado por cada licitador sobre los siguientes aspectos:</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Plan de control de calidad de los materiales y Plan de acopios</w:t>
      </w:r>
      <w:r w:rsidRPr="00AB66ED">
        <w:rPr>
          <w:rFonts w:asciiTheme="majorHAnsi" w:hAnsiTheme="majorHAnsi" w:cs="Arial"/>
          <w:i/>
          <w:sz w:val="20"/>
          <w:szCs w:val="20"/>
        </w:rPr>
        <w:t>, redactada en los términos indicados en la cláusula 11.2.5., con una puntuación máxima de veinte (10) puntos, conforme el siguiente resumen:</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A) Plan de control de calidad de los materiales, se puntuará con un máximo de seis (6) puntos y un mínimo de cero (0) puntos, según lo señalado seguidamente:</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B) Plan de acopios, de materiales se puntuará con un máximo de cuatro (4) puntos y un mínimo de cero (0) puntos, según lo señalado seguidamente:</w:t>
      </w:r>
    </w:p>
    <w:p w:rsidR="00AB66ED" w:rsidRPr="00AB66ED" w:rsidRDefault="00AB66ED" w:rsidP="00AB66ED">
      <w:pPr>
        <w:widowControl w:val="0"/>
        <w:suppressAutoHyphens/>
        <w:spacing w:line="200" w:lineRule="atLeast"/>
        <w:jc w:val="both"/>
        <w:rPr>
          <w:rFonts w:asciiTheme="majorHAnsi" w:hAnsiTheme="majorHAnsi" w:cs="Arial"/>
          <w:i/>
          <w:sz w:val="20"/>
          <w:szCs w:val="20"/>
          <w:u w:val="single"/>
        </w:rPr>
      </w:pPr>
      <w:r w:rsidRPr="00AB66ED">
        <w:rPr>
          <w:rFonts w:asciiTheme="majorHAnsi" w:hAnsiTheme="majorHAnsi" w:cs="Arial"/>
          <w:i/>
          <w:sz w:val="20"/>
          <w:szCs w:val="20"/>
          <w:u w:val="single"/>
        </w:rPr>
        <w:t>Criterios objetivos (sobre nº3)</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Oferta económica</w:t>
      </w:r>
      <w:r w:rsidRPr="00AB66ED">
        <w:rPr>
          <w:rFonts w:asciiTheme="majorHAnsi" w:hAnsiTheme="majorHAnsi" w:cs="Arial"/>
          <w:i/>
          <w:sz w:val="20"/>
          <w:szCs w:val="20"/>
        </w:rPr>
        <w:t>, redactada en los términos indicados en el modelo que se adjunta en el pliego como ANEXO III,  y según lo indicado en la cláusula 11.2.1. Si la oferta económica fuera superior al presupuesto base de licitación se producirá la exclusión del procedimiento de la empresa que la haya propuesto.</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Mayor plazo de garantía</w:t>
      </w:r>
      <w:r w:rsidRPr="00AB66ED">
        <w:rPr>
          <w:rFonts w:asciiTheme="majorHAnsi" w:hAnsiTheme="majorHAnsi" w:cs="Arial"/>
          <w:i/>
          <w:sz w:val="20"/>
          <w:szCs w:val="20"/>
        </w:rPr>
        <w:t>, en los términos indicados en el modelo que se adjunta en el pliego como ANEXO IV,  y según lo expuesto en la cláusula 11.2.2. Se deberá indicar en número exacto, los años de aumento del plazo de garantía.</w:t>
      </w:r>
    </w:p>
    <w:p w:rsidR="00AB66ED" w:rsidRPr="00AB66ED" w:rsidRDefault="00AB66ED" w:rsidP="00AB66ED">
      <w:pPr>
        <w:widowControl w:val="0"/>
        <w:numPr>
          <w:ilvl w:val="0"/>
          <w:numId w:val="2"/>
        </w:numPr>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u w:val="single"/>
        </w:rPr>
        <w:t>Mejoras a la actuación</w:t>
      </w:r>
      <w:r w:rsidRPr="00AB66ED">
        <w:rPr>
          <w:rFonts w:asciiTheme="majorHAnsi" w:hAnsiTheme="majorHAnsi" w:cs="Arial"/>
          <w:i/>
          <w:sz w:val="20"/>
          <w:szCs w:val="20"/>
        </w:rPr>
        <w:t>, en los términos indicados en el modelo que se adjunta en el pliego como ANEXO XII,  y según lo expuesto en la cláusula 11.2.3. Sólo podrá ser ofertada de forma completa, no admitiéndose ninguna oferta que contemple la ejecución parcial de la misma.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De la apertura y valoración del SOBRE Nº 2, se obtuvieron los siguientes resultados ordenados de mayor a menor puntuación:</w:t>
      </w:r>
    </w:p>
    <w:tbl>
      <w:tblPr>
        <w:tblW w:w="9546" w:type="dxa"/>
        <w:jc w:val="center"/>
        <w:tblInd w:w="-668" w:type="dxa"/>
        <w:tblCellMar>
          <w:left w:w="70" w:type="dxa"/>
          <w:right w:w="70" w:type="dxa"/>
        </w:tblCellMar>
        <w:tblLook w:val="0000"/>
      </w:tblPr>
      <w:tblGrid>
        <w:gridCol w:w="3048"/>
        <w:gridCol w:w="962"/>
        <w:gridCol w:w="1164"/>
        <w:gridCol w:w="707"/>
        <w:gridCol w:w="1146"/>
        <w:gridCol w:w="698"/>
        <w:gridCol w:w="709"/>
        <w:gridCol w:w="1112"/>
      </w:tblGrid>
      <w:tr w:rsidR="00CC6732" w:rsidRPr="00CC6732" w:rsidTr="00CC6732">
        <w:trPr>
          <w:trHeight w:val="255"/>
          <w:jc w:val="center"/>
        </w:trPr>
        <w:tc>
          <w:tcPr>
            <w:tcW w:w="3048" w:type="dxa"/>
            <w:vMerge w:val="restart"/>
            <w:tcBorders>
              <w:top w:val="single" w:sz="8" w:space="0" w:color="auto"/>
              <w:left w:val="single" w:sz="8" w:space="0" w:color="auto"/>
              <w:right w:val="single" w:sz="8" w:space="0" w:color="auto"/>
            </w:tcBorders>
            <w:shd w:val="clear" w:color="auto" w:fill="C2D69B"/>
            <w:noWrap/>
            <w:vAlign w:val="center"/>
          </w:tcPr>
          <w:p w:rsidR="00CC6732" w:rsidRPr="00CC6732" w:rsidRDefault="00CC6732" w:rsidP="00CC6732">
            <w:pPr>
              <w:widowControl w:val="0"/>
              <w:suppressAutoHyphens/>
              <w:spacing w:after="0" w:line="200" w:lineRule="atLeast"/>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lastRenderedPageBreak/>
              <w:t>EMPRESA</w:t>
            </w:r>
          </w:p>
        </w:tc>
        <w:tc>
          <w:tcPr>
            <w:tcW w:w="5386" w:type="dxa"/>
            <w:gridSpan w:val="6"/>
            <w:tcBorders>
              <w:top w:val="single" w:sz="8" w:space="0" w:color="auto"/>
              <w:left w:val="single" w:sz="8" w:space="0" w:color="auto"/>
              <w:bottom w:val="single" w:sz="4" w:space="0" w:color="000000"/>
              <w:right w:val="single" w:sz="4" w:space="0" w:color="000000"/>
            </w:tcBorders>
            <w:shd w:val="clear" w:color="auto" w:fill="C2D69B"/>
          </w:tcPr>
          <w:p w:rsidR="00CC6732" w:rsidRPr="00CC6732" w:rsidRDefault="00CC6732" w:rsidP="00CC6732">
            <w:pPr>
              <w:widowControl w:val="0"/>
              <w:suppressAutoHyphens/>
              <w:spacing w:after="0" w:line="200" w:lineRule="atLeast"/>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PUNTUACION CRITERIOS SUBJETIVOS</w:t>
            </w:r>
          </w:p>
        </w:tc>
        <w:tc>
          <w:tcPr>
            <w:tcW w:w="1112" w:type="dxa"/>
            <w:vMerge w:val="restart"/>
            <w:tcBorders>
              <w:top w:val="single" w:sz="8" w:space="0" w:color="auto"/>
              <w:left w:val="nil"/>
              <w:bottom w:val="single" w:sz="4" w:space="0" w:color="auto"/>
              <w:right w:val="single" w:sz="8" w:space="0" w:color="auto"/>
            </w:tcBorders>
            <w:shd w:val="clear" w:color="auto" w:fill="C2D69B"/>
            <w:noWrap/>
            <w:vAlign w:val="center"/>
          </w:tcPr>
          <w:p w:rsidR="00CC6732" w:rsidRPr="00CC6732" w:rsidRDefault="00CC6732" w:rsidP="00CC6732">
            <w:pPr>
              <w:widowControl w:val="0"/>
              <w:suppressAutoHyphens/>
              <w:spacing w:after="0" w:line="200" w:lineRule="atLeast"/>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PUNTOS</w:t>
            </w:r>
          </w:p>
          <w:p w:rsidR="00CC6732" w:rsidRPr="00CC6732" w:rsidRDefault="00CC6732" w:rsidP="00CC6732">
            <w:pPr>
              <w:widowControl w:val="0"/>
              <w:suppressAutoHyphens/>
              <w:spacing w:after="0" w:line="200" w:lineRule="atLeast"/>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TOTALES</w:t>
            </w:r>
          </w:p>
        </w:tc>
      </w:tr>
      <w:tr w:rsidR="00CC6732" w:rsidRPr="00CC6732" w:rsidTr="00CC6732">
        <w:trPr>
          <w:trHeight w:val="270"/>
          <w:jc w:val="center"/>
        </w:trPr>
        <w:tc>
          <w:tcPr>
            <w:tcW w:w="3048" w:type="dxa"/>
            <w:vMerge/>
            <w:tcBorders>
              <w:left w:val="single" w:sz="8" w:space="0" w:color="auto"/>
              <w:right w:val="single" w:sz="8" w:space="0" w:color="auto"/>
            </w:tcBorders>
            <w:shd w:val="clear" w:color="auto" w:fill="C2D69B"/>
            <w:vAlign w:val="center"/>
          </w:tcPr>
          <w:p w:rsidR="00CC6732" w:rsidRPr="00CC6732" w:rsidRDefault="00CC6732" w:rsidP="00CC6732">
            <w:pPr>
              <w:widowControl w:val="0"/>
              <w:suppressAutoHyphens/>
              <w:spacing w:after="0" w:line="200" w:lineRule="atLeast"/>
              <w:jc w:val="both"/>
              <w:rPr>
                <w:rFonts w:asciiTheme="majorHAnsi" w:hAnsiTheme="majorHAnsi" w:cs="Arial"/>
                <w:b/>
                <w:bCs/>
                <w:i/>
                <w:sz w:val="16"/>
                <w:szCs w:val="16"/>
                <w:lang w:val="es-ES"/>
              </w:rPr>
            </w:pPr>
          </w:p>
        </w:tc>
        <w:tc>
          <w:tcPr>
            <w:tcW w:w="2834" w:type="dxa"/>
            <w:gridSpan w:val="3"/>
            <w:tcBorders>
              <w:top w:val="single" w:sz="4" w:space="0" w:color="000000"/>
              <w:left w:val="single" w:sz="8" w:space="0" w:color="auto"/>
              <w:bottom w:val="single" w:sz="8" w:space="0" w:color="auto"/>
              <w:right w:val="double" w:sz="4" w:space="0" w:color="auto"/>
            </w:tcBorders>
            <w:shd w:val="clear" w:color="auto" w:fill="EAF1DD"/>
          </w:tcPr>
          <w:p w:rsidR="00CC6732" w:rsidRPr="00CC6732" w:rsidRDefault="00CC6732" w:rsidP="00CC6732">
            <w:pPr>
              <w:widowControl w:val="0"/>
              <w:suppressAutoHyphens/>
              <w:spacing w:after="0" w:line="200" w:lineRule="atLeast"/>
              <w:jc w:val="center"/>
              <w:rPr>
                <w:rFonts w:asciiTheme="majorHAnsi" w:hAnsiTheme="majorHAnsi" w:cs="Arial"/>
                <w:b/>
                <w:bCs/>
                <w:i/>
                <w:sz w:val="16"/>
                <w:szCs w:val="16"/>
                <w:lang w:val="es-ES"/>
              </w:rPr>
            </w:pPr>
            <w:r w:rsidRPr="00CC6732">
              <w:rPr>
                <w:rFonts w:asciiTheme="majorHAnsi" w:hAnsiTheme="majorHAnsi" w:cs="Arial"/>
                <w:b/>
                <w:i/>
                <w:sz w:val="16"/>
                <w:szCs w:val="16"/>
                <w:lang w:val="es-ES"/>
              </w:rPr>
              <w:t>Memoria descriptiva del proceso de ejecución y Programa de Trabajo (0-20 puntos)</w:t>
            </w:r>
          </w:p>
        </w:tc>
        <w:tc>
          <w:tcPr>
            <w:tcW w:w="2552" w:type="dxa"/>
            <w:gridSpan w:val="3"/>
            <w:tcBorders>
              <w:top w:val="single" w:sz="4" w:space="0" w:color="000000"/>
              <w:left w:val="double" w:sz="4" w:space="0" w:color="auto"/>
              <w:bottom w:val="single" w:sz="8" w:space="0" w:color="auto"/>
              <w:right w:val="double" w:sz="4" w:space="0" w:color="auto"/>
            </w:tcBorders>
            <w:shd w:val="clear" w:color="auto" w:fill="EAF1DD"/>
          </w:tcPr>
          <w:p w:rsidR="00CC6732" w:rsidRPr="00CC6732" w:rsidRDefault="00CC6732" w:rsidP="00CC6732">
            <w:pPr>
              <w:widowControl w:val="0"/>
              <w:suppressAutoHyphens/>
              <w:spacing w:after="0" w:line="200" w:lineRule="atLeast"/>
              <w:jc w:val="center"/>
              <w:rPr>
                <w:rFonts w:asciiTheme="majorHAnsi" w:hAnsiTheme="majorHAnsi" w:cs="Arial"/>
                <w:b/>
                <w:bCs/>
                <w:i/>
                <w:sz w:val="16"/>
                <w:szCs w:val="16"/>
                <w:lang w:val="es-ES"/>
              </w:rPr>
            </w:pPr>
            <w:r w:rsidRPr="00CC6732">
              <w:rPr>
                <w:rFonts w:asciiTheme="majorHAnsi" w:hAnsiTheme="majorHAnsi" w:cs="Arial"/>
                <w:b/>
                <w:bCs/>
                <w:i/>
                <w:sz w:val="16"/>
                <w:szCs w:val="16"/>
                <w:lang w:val="es-ES"/>
              </w:rPr>
              <w:t>Plan de control de Calidad y Plan de Acopios (0-10 puntos)</w:t>
            </w:r>
          </w:p>
        </w:tc>
        <w:tc>
          <w:tcPr>
            <w:tcW w:w="1112" w:type="dxa"/>
            <w:vMerge/>
            <w:tcBorders>
              <w:left w:val="double" w:sz="4" w:space="0" w:color="auto"/>
              <w:bottom w:val="single" w:sz="4" w:space="0" w:color="auto"/>
              <w:right w:val="single" w:sz="8" w:space="0" w:color="auto"/>
            </w:tcBorders>
            <w:shd w:val="clear" w:color="auto" w:fill="C2D69B"/>
            <w:noWrap/>
            <w:vAlign w:val="bottom"/>
          </w:tcPr>
          <w:p w:rsidR="00CC6732" w:rsidRPr="00CC6732" w:rsidRDefault="00CC6732" w:rsidP="00CC6732">
            <w:pPr>
              <w:widowControl w:val="0"/>
              <w:suppressAutoHyphens/>
              <w:spacing w:after="0" w:line="200" w:lineRule="atLeast"/>
              <w:jc w:val="both"/>
              <w:rPr>
                <w:rFonts w:asciiTheme="majorHAnsi" w:hAnsiTheme="majorHAnsi" w:cs="Arial"/>
                <w:b/>
                <w:bCs/>
                <w:i/>
                <w:sz w:val="16"/>
                <w:szCs w:val="16"/>
                <w:lang w:val="es-ES"/>
              </w:rPr>
            </w:pPr>
          </w:p>
        </w:tc>
      </w:tr>
      <w:tr w:rsidR="00CC6732" w:rsidRPr="00CC6732" w:rsidTr="00CC6732">
        <w:trPr>
          <w:trHeight w:val="360"/>
          <w:jc w:val="center"/>
        </w:trPr>
        <w:tc>
          <w:tcPr>
            <w:tcW w:w="3048" w:type="dxa"/>
            <w:vMerge/>
            <w:tcBorders>
              <w:left w:val="single" w:sz="8" w:space="0" w:color="auto"/>
              <w:bottom w:val="single" w:sz="4" w:space="0" w:color="auto"/>
              <w:right w:val="single" w:sz="8" w:space="0" w:color="auto"/>
            </w:tcBorders>
            <w:shd w:val="clear" w:color="auto" w:fill="C2D69B"/>
            <w:noWrap/>
            <w:vAlign w:val="center"/>
          </w:tcPr>
          <w:p w:rsidR="00CC6732" w:rsidRPr="00CC6732" w:rsidRDefault="00CC6732" w:rsidP="00CC6732">
            <w:pPr>
              <w:widowControl w:val="0"/>
              <w:suppressAutoHyphens/>
              <w:spacing w:after="0" w:line="200" w:lineRule="atLeast"/>
              <w:jc w:val="both"/>
              <w:rPr>
                <w:rFonts w:asciiTheme="majorHAnsi" w:hAnsiTheme="majorHAnsi" w:cs="Arial"/>
                <w:b/>
                <w:bCs/>
                <w:i/>
                <w:sz w:val="16"/>
                <w:szCs w:val="16"/>
                <w:lang w:val="es-ES"/>
              </w:rPr>
            </w:pPr>
          </w:p>
        </w:tc>
        <w:tc>
          <w:tcPr>
            <w:tcW w:w="962" w:type="dxa"/>
            <w:tcBorders>
              <w:top w:val="single" w:sz="8" w:space="0" w:color="auto"/>
              <w:left w:val="single" w:sz="8" w:space="0" w:color="auto"/>
              <w:bottom w:val="single" w:sz="4" w:space="0" w:color="auto"/>
              <w:right w:val="single" w:sz="8" w:space="0" w:color="auto"/>
            </w:tcBorders>
            <w:shd w:val="clear" w:color="auto" w:fill="EEECE1"/>
            <w:vAlign w:val="center"/>
          </w:tcPr>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Memoria Descriptiva</w:t>
            </w:r>
          </w:p>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(0-10 puntos)</w:t>
            </w:r>
          </w:p>
        </w:tc>
        <w:tc>
          <w:tcPr>
            <w:tcW w:w="1164" w:type="dxa"/>
            <w:tcBorders>
              <w:top w:val="single" w:sz="8" w:space="0" w:color="auto"/>
              <w:left w:val="single" w:sz="8" w:space="0" w:color="auto"/>
              <w:bottom w:val="single" w:sz="4" w:space="0" w:color="auto"/>
              <w:right w:val="single" w:sz="8" w:space="0" w:color="auto"/>
            </w:tcBorders>
            <w:shd w:val="clear" w:color="auto" w:fill="EEECE1"/>
            <w:noWrap/>
            <w:vAlign w:val="center"/>
          </w:tcPr>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Programa de Trabajo (0-10 puntos)</w:t>
            </w:r>
          </w:p>
        </w:tc>
        <w:tc>
          <w:tcPr>
            <w:tcW w:w="708" w:type="dxa"/>
            <w:tcBorders>
              <w:left w:val="single" w:sz="8" w:space="0" w:color="auto"/>
              <w:bottom w:val="single" w:sz="4" w:space="0" w:color="auto"/>
              <w:right w:val="double" w:sz="4" w:space="0" w:color="auto"/>
            </w:tcBorders>
            <w:shd w:val="clear" w:color="auto" w:fill="EAF1DD"/>
            <w:vAlign w:val="center"/>
          </w:tcPr>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1155" w:type="dxa"/>
            <w:tcBorders>
              <w:top w:val="single" w:sz="8" w:space="0" w:color="auto"/>
              <w:left w:val="double" w:sz="4" w:space="0" w:color="auto"/>
              <w:bottom w:val="single" w:sz="4" w:space="0" w:color="auto"/>
              <w:right w:val="single" w:sz="8" w:space="0" w:color="auto"/>
            </w:tcBorders>
            <w:shd w:val="clear" w:color="auto" w:fill="EEECE1"/>
            <w:vAlign w:val="center"/>
          </w:tcPr>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Plan de control calidad</w:t>
            </w:r>
          </w:p>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(0-6 puntos)</w:t>
            </w:r>
          </w:p>
        </w:tc>
        <w:tc>
          <w:tcPr>
            <w:tcW w:w="688" w:type="dxa"/>
            <w:tcBorders>
              <w:top w:val="single" w:sz="8" w:space="0" w:color="auto"/>
              <w:left w:val="single" w:sz="8" w:space="0" w:color="auto"/>
              <w:bottom w:val="single" w:sz="4" w:space="0" w:color="auto"/>
              <w:right w:val="single" w:sz="8" w:space="0" w:color="auto"/>
            </w:tcBorders>
            <w:shd w:val="clear" w:color="auto" w:fill="EEECE1"/>
            <w:vAlign w:val="center"/>
          </w:tcPr>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Plan de Acopios (0-4 puntos)</w:t>
            </w:r>
          </w:p>
        </w:tc>
        <w:tc>
          <w:tcPr>
            <w:tcW w:w="709" w:type="dxa"/>
            <w:tcBorders>
              <w:top w:val="single" w:sz="8" w:space="0" w:color="auto"/>
              <w:left w:val="single" w:sz="8" w:space="0" w:color="auto"/>
              <w:bottom w:val="single" w:sz="4" w:space="0" w:color="auto"/>
              <w:right w:val="double" w:sz="4" w:space="0" w:color="auto"/>
            </w:tcBorders>
            <w:shd w:val="clear" w:color="auto" w:fill="EAF1DD"/>
            <w:noWrap/>
            <w:vAlign w:val="center"/>
          </w:tcPr>
          <w:p w:rsidR="00CC6732" w:rsidRPr="00CC6732" w:rsidRDefault="00CC6732" w:rsidP="00CC6732">
            <w:pPr>
              <w:widowControl w:val="0"/>
              <w:suppressAutoHyphens/>
              <w:spacing w:after="0" w:line="200" w:lineRule="atLeast"/>
              <w:jc w:val="center"/>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1112" w:type="dxa"/>
            <w:vMerge/>
            <w:tcBorders>
              <w:left w:val="double" w:sz="4" w:space="0" w:color="auto"/>
              <w:bottom w:val="single" w:sz="4" w:space="0" w:color="auto"/>
              <w:right w:val="single" w:sz="8" w:space="0" w:color="auto"/>
            </w:tcBorders>
            <w:shd w:val="clear" w:color="auto" w:fill="C2D69B"/>
            <w:noWrap/>
            <w:vAlign w:val="bottom"/>
          </w:tcPr>
          <w:p w:rsidR="00CC6732" w:rsidRPr="00CC6732" w:rsidRDefault="00CC6732" w:rsidP="00CC6732">
            <w:pPr>
              <w:widowControl w:val="0"/>
              <w:suppressAutoHyphens/>
              <w:spacing w:after="0" w:line="200" w:lineRule="atLeast"/>
              <w:jc w:val="both"/>
              <w:rPr>
                <w:rFonts w:asciiTheme="majorHAnsi" w:hAnsiTheme="majorHAnsi" w:cs="Arial"/>
                <w:b/>
                <w:bCs/>
                <w:i/>
                <w:sz w:val="16"/>
                <w:szCs w:val="16"/>
                <w:lang w:val="es-ES"/>
              </w:rPr>
            </w:pPr>
          </w:p>
        </w:tc>
      </w:tr>
      <w:tr w:rsidR="00AB66ED" w:rsidRPr="00CC6732" w:rsidTr="00CC6732">
        <w:trPr>
          <w:trHeight w:val="360"/>
          <w:jc w:val="center"/>
        </w:trPr>
        <w:tc>
          <w:tcPr>
            <w:tcW w:w="3048" w:type="dxa"/>
            <w:tcBorders>
              <w:top w:val="nil"/>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CONDACA CANARIAS, S.L.</w:t>
            </w:r>
          </w:p>
        </w:tc>
        <w:tc>
          <w:tcPr>
            <w:tcW w:w="962" w:type="dxa"/>
            <w:tcBorders>
              <w:top w:val="nil"/>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w:t>
            </w:r>
          </w:p>
        </w:tc>
        <w:tc>
          <w:tcPr>
            <w:tcW w:w="1164" w:type="dxa"/>
            <w:tcBorders>
              <w:top w:val="nil"/>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10</w:t>
            </w:r>
          </w:p>
        </w:tc>
        <w:tc>
          <w:tcPr>
            <w:tcW w:w="708" w:type="dxa"/>
            <w:tcBorders>
              <w:top w:val="nil"/>
              <w:left w:val="single" w:sz="8" w:space="0" w:color="auto"/>
              <w:bottom w:val="single" w:sz="4"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(19)</w:t>
            </w:r>
          </w:p>
        </w:tc>
        <w:tc>
          <w:tcPr>
            <w:tcW w:w="1155" w:type="dxa"/>
            <w:tcBorders>
              <w:top w:val="nil"/>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5,5</w:t>
            </w:r>
          </w:p>
        </w:tc>
        <w:tc>
          <w:tcPr>
            <w:tcW w:w="688" w:type="dxa"/>
            <w:tcBorders>
              <w:top w:val="nil"/>
              <w:left w:val="single" w:sz="8" w:space="0" w:color="auto"/>
              <w:bottom w:val="single" w:sz="4"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w:t>
            </w:r>
          </w:p>
        </w:tc>
        <w:tc>
          <w:tcPr>
            <w:tcW w:w="709" w:type="dxa"/>
            <w:tcBorders>
              <w:top w:val="nil"/>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1112" w:type="dxa"/>
            <w:tcBorders>
              <w:top w:val="nil"/>
              <w:left w:val="double" w:sz="4"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28,5</w:t>
            </w:r>
          </w:p>
        </w:tc>
      </w:tr>
      <w:tr w:rsidR="00AB66ED" w:rsidRPr="00CC6732" w:rsidTr="00CC6732">
        <w:trPr>
          <w:trHeight w:val="360"/>
          <w:jc w:val="center"/>
        </w:trPr>
        <w:tc>
          <w:tcPr>
            <w:tcW w:w="3048"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ELFIDIO PÉREZ CONSTRUCCIONES, S.L.</w:t>
            </w:r>
          </w:p>
        </w:tc>
        <w:tc>
          <w:tcPr>
            <w:tcW w:w="962" w:type="dxa"/>
            <w:tcBorders>
              <w:top w:val="single" w:sz="4"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w:t>
            </w:r>
          </w:p>
        </w:tc>
        <w:tc>
          <w:tcPr>
            <w:tcW w:w="1164" w:type="dxa"/>
            <w:tcBorders>
              <w:top w:val="single" w:sz="4"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10</w:t>
            </w:r>
          </w:p>
        </w:tc>
        <w:tc>
          <w:tcPr>
            <w:tcW w:w="708" w:type="dxa"/>
            <w:tcBorders>
              <w:top w:val="single" w:sz="4"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(19)</w:t>
            </w:r>
          </w:p>
        </w:tc>
        <w:tc>
          <w:tcPr>
            <w:tcW w:w="1155" w:type="dxa"/>
            <w:tcBorders>
              <w:top w:val="single" w:sz="4"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5,5</w:t>
            </w:r>
          </w:p>
        </w:tc>
        <w:tc>
          <w:tcPr>
            <w:tcW w:w="688"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w:t>
            </w:r>
          </w:p>
        </w:tc>
        <w:tc>
          <w:tcPr>
            <w:tcW w:w="709"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1112" w:type="dxa"/>
            <w:tcBorders>
              <w:top w:val="single" w:sz="4"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bCs/>
                <w:i/>
                <w:sz w:val="16"/>
                <w:szCs w:val="16"/>
                <w:lang w:val="es-ES"/>
              </w:rPr>
              <w:t>28,5</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FERROVIAL AGROMAN, 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8,5</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10</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(18,5)</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27,5</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UTE ACCIONA CONSTRUCCIÓN, S.A. – EL SILBO CONSTRUCCIONES Y OBRAS, S.L.</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8,5</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(18)</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27,5</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TRANSFORMACIONES Y SERVICIOS, S.L. TRAYSESA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(19)</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2,5</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(8)</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27</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BECSA, 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(19)</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3,5</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(8)</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27</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UTE COMSA, S.A.U. – EXCAVACIONES BAHILLO, S.L.</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8</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(17,5)</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26,5</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VVO CONSTRUCCIONES, S.A.</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(18,5)</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2,5</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(7)</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25,5</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UTE FALISA, S.L. – TERCIA INTEGRAL DE OBRAS Y SERVICIOS, S.L.</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7,5</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(17)</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2</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(7)</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24</w:t>
            </w:r>
          </w:p>
        </w:tc>
      </w:tr>
      <w:tr w:rsidR="00AB66ED" w:rsidRPr="00CC6732" w:rsidTr="00CC6732">
        <w:trPr>
          <w:trHeight w:val="360"/>
          <w:jc w:val="center"/>
        </w:trPr>
        <w:tc>
          <w:tcPr>
            <w:tcW w:w="3048"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OPROLER OBRAS Y PROYECTOS, S.L.U.</w:t>
            </w:r>
          </w:p>
        </w:tc>
        <w:tc>
          <w:tcPr>
            <w:tcW w:w="962"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6,5</w:t>
            </w:r>
          </w:p>
        </w:tc>
        <w:tc>
          <w:tcPr>
            <w:tcW w:w="1164"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w:t>
            </w:r>
          </w:p>
        </w:tc>
        <w:tc>
          <w:tcPr>
            <w:tcW w:w="708"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(15,5)</w:t>
            </w:r>
          </w:p>
        </w:tc>
        <w:tc>
          <w:tcPr>
            <w:tcW w:w="1155"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4</w:t>
            </w:r>
          </w:p>
        </w:tc>
        <w:tc>
          <w:tcPr>
            <w:tcW w:w="688"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(5)</w:t>
            </w:r>
          </w:p>
        </w:tc>
        <w:tc>
          <w:tcPr>
            <w:tcW w:w="1112"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20,5</w:t>
            </w:r>
          </w:p>
        </w:tc>
      </w:tr>
      <w:tr w:rsidR="00AB66ED" w:rsidRPr="00CC6732" w:rsidTr="00CC6732">
        <w:trPr>
          <w:trHeight w:val="360"/>
          <w:jc w:val="center"/>
        </w:trPr>
        <w:tc>
          <w:tcPr>
            <w:tcW w:w="3048" w:type="dxa"/>
            <w:tcBorders>
              <w:top w:val="single" w:sz="8" w:space="0" w:color="auto"/>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line="200" w:lineRule="atLeast"/>
              <w:jc w:val="both"/>
              <w:rPr>
                <w:rFonts w:asciiTheme="majorHAnsi" w:hAnsiTheme="majorHAnsi" w:cs="Arial"/>
                <w:i/>
                <w:sz w:val="16"/>
                <w:szCs w:val="16"/>
                <w:lang w:val="es-ES"/>
              </w:rPr>
            </w:pPr>
            <w:r w:rsidRPr="00CC6732">
              <w:rPr>
                <w:rFonts w:asciiTheme="majorHAnsi" w:hAnsiTheme="majorHAnsi" w:cs="Arial"/>
                <w:i/>
                <w:sz w:val="16"/>
                <w:szCs w:val="16"/>
                <w:lang w:val="es-ES"/>
              </w:rPr>
              <w:t>ZONA VERDE G.C., S.L.U.</w:t>
            </w:r>
          </w:p>
        </w:tc>
        <w:tc>
          <w:tcPr>
            <w:tcW w:w="962" w:type="dxa"/>
            <w:tcBorders>
              <w:top w:val="single" w:sz="8" w:space="0" w:color="auto"/>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9,5</w:t>
            </w:r>
          </w:p>
        </w:tc>
        <w:tc>
          <w:tcPr>
            <w:tcW w:w="1164" w:type="dxa"/>
            <w:tcBorders>
              <w:top w:val="single" w:sz="8" w:space="0" w:color="auto"/>
              <w:left w:val="single" w:sz="8"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7,5</w:t>
            </w:r>
          </w:p>
        </w:tc>
        <w:tc>
          <w:tcPr>
            <w:tcW w:w="708" w:type="dxa"/>
            <w:tcBorders>
              <w:top w:val="single" w:sz="8" w:space="0" w:color="auto"/>
              <w:left w:val="single" w:sz="8" w:space="0" w:color="auto"/>
              <w:bottom w:val="single" w:sz="4" w:space="0" w:color="auto"/>
              <w:right w:val="double" w:sz="4"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(17)</w:t>
            </w:r>
          </w:p>
        </w:tc>
        <w:tc>
          <w:tcPr>
            <w:tcW w:w="1155" w:type="dxa"/>
            <w:tcBorders>
              <w:top w:val="single" w:sz="8" w:space="0" w:color="auto"/>
              <w:left w:val="double" w:sz="4" w:space="0" w:color="auto"/>
              <w:bottom w:val="single" w:sz="4"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2</w:t>
            </w:r>
          </w:p>
        </w:tc>
        <w:tc>
          <w:tcPr>
            <w:tcW w:w="688" w:type="dxa"/>
            <w:tcBorders>
              <w:top w:val="single" w:sz="8" w:space="0" w:color="auto"/>
              <w:left w:val="single" w:sz="8" w:space="0" w:color="auto"/>
              <w:bottom w:val="single" w:sz="4" w:space="0" w:color="auto"/>
              <w:right w:val="single" w:sz="8" w:space="0" w:color="auto"/>
            </w:tcBorders>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1,5</w:t>
            </w:r>
          </w:p>
        </w:tc>
        <w:tc>
          <w:tcPr>
            <w:tcW w:w="709" w:type="dxa"/>
            <w:tcBorders>
              <w:top w:val="single" w:sz="8" w:space="0" w:color="auto"/>
              <w:left w:val="single" w:sz="8" w:space="0" w:color="auto"/>
              <w:bottom w:val="single" w:sz="4" w:space="0" w:color="auto"/>
              <w:right w:val="double" w:sz="4"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i/>
                <w:sz w:val="16"/>
                <w:szCs w:val="16"/>
                <w:lang w:val="es-ES"/>
              </w:rPr>
            </w:pPr>
            <w:r w:rsidRPr="00CC6732">
              <w:rPr>
                <w:rFonts w:asciiTheme="majorHAnsi" w:hAnsiTheme="majorHAnsi" w:cs="Arial"/>
                <w:i/>
                <w:sz w:val="16"/>
                <w:szCs w:val="16"/>
                <w:lang w:val="es-ES"/>
              </w:rPr>
              <w:t>(3,5)</w:t>
            </w:r>
          </w:p>
        </w:tc>
        <w:tc>
          <w:tcPr>
            <w:tcW w:w="1112" w:type="dxa"/>
            <w:tcBorders>
              <w:top w:val="single" w:sz="8" w:space="0" w:color="auto"/>
              <w:left w:val="double" w:sz="4" w:space="0" w:color="auto"/>
              <w:bottom w:val="single" w:sz="4" w:space="0" w:color="auto"/>
              <w:right w:val="single" w:sz="8" w:space="0" w:color="auto"/>
            </w:tcBorders>
            <w:noWrap/>
            <w:vAlign w:val="center"/>
          </w:tcPr>
          <w:p w:rsidR="00AB66ED" w:rsidRPr="00CC6732" w:rsidRDefault="00AB66ED" w:rsidP="00CC6732">
            <w:pPr>
              <w:widowControl w:val="0"/>
              <w:suppressAutoHyphens/>
              <w:spacing w:after="0" w:line="200" w:lineRule="atLeast"/>
              <w:jc w:val="center"/>
              <w:rPr>
                <w:rFonts w:asciiTheme="majorHAnsi" w:hAnsiTheme="majorHAnsi" w:cs="Arial"/>
                <w:bCs/>
                <w:i/>
                <w:sz w:val="16"/>
                <w:szCs w:val="16"/>
                <w:lang w:val="es-ES"/>
              </w:rPr>
            </w:pPr>
            <w:r w:rsidRPr="00CC6732">
              <w:rPr>
                <w:rFonts w:asciiTheme="majorHAnsi" w:hAnsiTheme="majorHAnsi" w:cs="Arial"/>
                <w:bCs/>
                <w:i/>
                <w:sz w:val="16"/>
                <w:szCs w:val="16"/>
                <w:lang w:val="es-ES"/>
              </w:rPr>
              <w:t>20,5</w:t>
            </w:r>
          </w:p>
        </w:tc>
      </w:tr>
    </w:tbl>
    <w:p w:rsidR="00AB66ED" w:rsidRPr="00AB66ED" w:rsidRDefault="00AB66ED" w:rsidP="001A5F56">
      <w:pPr>
        <w:widowControl w:val="0"/>
        <w:suppressAutoHyphens/>
        <w:spacing w:before="240" w:line="200" w:lineRule="atLeast"/>
        <w:jc w:val="both"/>
        <w:rPr>
          <w:rFonts w:asciiTheme="majorHAnsi" w:hAnsiTheme="majorHAnsi" w:cs="Arial"/>
          <w:i/>
          <w:sz w:val="20"/>
          <w:szCs w:val="20"/>
        </w:rPr>
      </w:pPr>
      <w:r w:rsidRPr="00AB66ED">
        <w:rPr>
          <w:rFonts w:asciiTheme="majorHAnsi" w:hAnsiTheme="majorHAnsi" w:cs="Arial"/>
          <w:i/>
          <w:sz w:val="20"/>
          <w:szCs w:val="20"/>
        </w:rPr>
        <w:t>De la apertura del SOBRE Nº 3, se obtuvieron los siguientes resultados:</w:t>
      </w:r>
    </w:p>
    <w:tbl>
      <w:tblPr>
        <w:tblW w:w="99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1989"/>
        <w:gridCol w:w="1985"/>
        <w:gridCol w:w="2126"/>
      </w:tblGrid>
      <w:tr w:rsidR="00AB66ED" w:rsidRPr="00CC6732" w:rsidTr="00CC6732">
        <w:trPr>
          <w:jc w:val="center"/>
        </w:trPr>
        <w:tc>
          <w:tcPr>
            <w:tcW w:w="3824" w:type="dxa"/>
            <w:shd w:val="clear" w:color="auto" w:fill="B3B3B3"/>
            <w:vAlign w:val="center"/>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Documentos SB Nº3 / EMPRESAS</w:t>
            </w:r>
          </w:p>
        </w:tc>
        <w:tc>
          <w:tcPr>
            <w:tcW w:w="1989" w:type="dxa"/>
            <w:shd w:val="clear" w:color="auto" w:fill="B3B3B3"/>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Oferta económica: ANEXO III</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(Presupuesto de licitación de 1.933.950,46 € (excluido IGIC)</w:t>
            </w:r>
          </w:p>
        </w:tc>
        <w:tc>
          <w:tcPr>
            <w:tcW w:w="1985" w:type="dxa"/>
            <w:shd w:val="clear" w:color="auto" w:fill="B3B3B3"/>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Mayor Plazo Garantía:</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ANEXO IV</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(en años  no &gt; a 3 años)</w:t>
            </w:r>
          </w:p>
        </w:tc>
        <w:tc>
          <w:tcPr>
            <w:tcW w:w="2126" w:type="dxa"/>
            <w:shd w:val="clear" w:color="auto" w:fill="B3B3B3"/>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Aceptación mejoras:</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ANEXO XII</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(ofertada forma completa)</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TRANSFORMACIONES Y SERVICIOS TRAYSESA</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1.826.623,54 €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OPROLER OBRAS Y PROYECTOS</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1.566.499,87 €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CONDACA CANARIAS</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1.790.654,25 €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FERROVIAL AGROMAN</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1.585.047,22 €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ELFIDIO PÉREZ COSNTRUCCIONES</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1.750.025,30 €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ACCIONA - EL SILBO</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1.591.834,62 €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ZONA VERDE</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1.590.100,00 €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COMSA – EXCAV. BAHILLO</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1.522.546,14 €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FALISA – TERCIA INTEGRAL</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1.504.226,60 €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BECSA</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1.770.096,59 €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rPr>
          <w:jc w:val="center"/>
        </w:trPr>
        <w:tc>
          <w:tcPr>
            <w:tcW w:w="3824" w:type="dxa"/>
            <w:vAlign w:val="center"/>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VVO CONSTRUCCIONES</w:t>
            </w:r>
          </w:p>
        </w:tc>
        <w:tc>
          <w:tcPr>
            <w:tcW w:w="1989"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1.611.947,71 €</w:t>
            </w:r>
          </w:p>
        </w:tc>
        <w:tc>
          <w:tcPr>
            <w:tcW w:w="1985"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3</w:t>
            </w:r>
          </w:p>
        </w:tc>
        <w:tc>
          <w:tcPr>
            <w:tcW w:w="2126"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En aplicación de las determinaciones referidas en el Pliego, a los efectos de determinar la condición de anormal o desproporcionada de alguna de las ofertas, se considera en tal circunstancia a aquellas ofertas que estén por debajo de 7 unidades porcentuales de la media aritmética de las ofertas presentadas.</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No obstante, si entre ellas existen ofertas que sean superiores a dicha media en más de diez (10) unidades porcentuales, se procederá al cálculo de una nueva media sólo con las ofertas que no se encuentren en el supuesto indicado.</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lastRenderedPageBreak/>
        <w:t>En consecuencia, con el párrafo anterior y tal y como se constató en el informe correspondiente anterior, se obtuvo:</w:t>
      </w:r>
      <w:r w:rsidRPr="00AB66ED">
        <w:rPr>
          <w:rFonts w:asciiTheme="majorHAnsi" w:hAnsiTheme="majorHAnsi" w:cs="Arial"/>
          <w:i/>
          <w:sz w:val="20"/>
          <w:szCs w:val="20"/>
        </w:rPr>
        <w:tab/>
      </w:r>
    </w:p>
    <w:tbl>
      <w:tblPr>
        <w:tblW w:w="92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28"/>
        <w:gridCol w:w="1333"/>
        <w:gridCol w:w="1550"/>
        <w:gridCol w:w="151"/>
        <w:gridCol w:w="1843"/>
        <w:gridCol w:w="178"/>
      </w:tblGrid>
      <w:tr w:rsidR="00AB66ED" w:rsidRPr="00CC6732" w:rsidTr="00AB66ED">
        <w:trPr>
          <w:gridAfter w:val="1"/>
          <w:wAfter w:w="178" w:type="dxa"/>
          <w:jc w:val="center"/>
        </w:trPr>
        <w:tc>
          <w:tcPr>
            <w:tcW w:w="5529" w:type="dxa"/>
            <w:gridSpan w:val="3"/>
            <w:tcBorders>
              <w:left w:val="nil"/>
            </w:tcBorders>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NUEVA MEDIA ELIMINANDO LAS OFERTAS PRESENTADAS</w:t>
            </w:r>
          </w:p>
        </w:tc>
        <w:tc>
          <w:tcPr>
            <w:tcW w:w="3544" w:type="dxa"/>
            <w:gridSpan w:val="3"/>
            <w:tcBorders>
              <w:right w:val="nil"/>
            </w:tcBorders>
            <w:vAlign w:val="center"/>
          </w:tcPr>
          <w:p w:rsidR="00AB66ED" w:rsidRPr="00CC6732" w:rsidRDefault="00AB66ED"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
                <w:bCs/>
                <w:i/>
                <w:iCs/>
                <w:sz w:val="18"/>
                <w:szCs w:val="18"/>
                <w:lang w:val="es-ES"/>
              </w:rPr>
              <w:t>1.646.237,44  €</w:t>
            </w:r>
          </w:p>
        </w:tc>
      </w:tr>
      <w:tr w:rsidR="00AB66ED" w:rsidRPr="00CC6732" w:rsidTr="00AB66ED">
        <w:trPr>
          <w:gridAfter w:val="1"/>
          <w:wAfter w:w="178" w:type="dxa"/>
          <w:jc w:val="center"/>
        </w:trPr>
        <w:tc>
          <w:tcPr>
            <w:tcW w:w="5529" w:type="dxa"/>
            <w:gridSpan w:val="3"/>
            <w:tcBorders>
              <w:left w:val="nil"/>
              <w:bottom w:val="nil"/>
            </w:tcBorders>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OFERTAS DESPROPORCIONADAS = MEDIA x 0,93</w:t>
            </w:r>
          </w:p>
        </w:tc>
        <w:tc>
          <w:tcPr>
            <w:tcW w:w="3544" w:type="dxa"/>
            <w:gridSpan w:val="3"/>
            <w:tcBorders>
              <w:bottom w:val="nil"/>
              <w:right w:val="nil"/>
            </w:tcBorders>
            <w:vAlign w:val="center"/>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1.514.316,98 €</w:t>
            </w:r>
          </w:p>
        </w:tc>
      </w:tr>
      <w:tr w:rsidR="00AB66ED" w:rsidRPr="00CC6732" w:rsidTr="00CC6732">
        <w:trPr>
          <w:gridAfter w:val="1"/>
          <w:wAfter w:w="178" w:type="dxa"/>
          <w:trHeight w:val="100"/>
          <w:jc w:val="center"/>
        </w:trPr>
        <w:tc>
          <w:tcPr>
            <w:tcW w:w="4196" w:type="dxa"/>
            <w:gridSpan w:val="2"/>
            <w:tcBorders>
              <w:left w:val="nil"/>
              <w:bottom w:val="single" w:sz="4" w:space="0" w:color="auto"/>
              <w:right w:val="nil"/>
            </w:tcBorders>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p>
        </w:tc>
        <w:tc>
          <w:tcPr>
            <w:tcW w:w="3034" w:type="dxa"/>
            <w:gridSpan w:val="3"/>
            <w:tcBorders>
              <w:left w:val="nil"/>
              <w:bottom w:val="single" w:sz="4" w:space="0" w:color="auto"/>
              <w:right w:val="nil"/>
            </w:tcBorders>
            <w:vAlign w:val="center"/>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p>
        </w:tc>
        <w:tc>
          <w:tcPr>
            <w:tcW w:w="1843" w:type="dxa"/>
            <w:tcBorders>
              <w:left w:val="nil"/>
              <w:bottom w:val="single" w:sz="4" w:space="0" w:color="auto"/>
              <w:right w:val="nil"/>
            </w:tcBorders>
          </w:tcPr>
          <w:p w:rsidR="00AB66ED" w:rsidRPr="00CC6732" w:rsidRDefault="00AB66ED" w:rsidP="00CC6732">
            <w:pPr>
              <w:widowControl w:val="0"/>
              <w:suppressAutoHyphens/>
              <w:spacing w:after="0"/>
              <w:jc w:val="both"/>
              <w:rPr>
                <w:rFonts w:asciiTheme="majorHAnsi" w:hAnsiTheme="majorHAnsi" w:cs="Arial"/>
                <w:bCs/>
                <w:i/>
                <w:iCs/>
                <w:sz w:val="18"/>
                <w:szCs w:val="18"/>
                <w:lang w:val="es-ES"/>
              </w:rPr>
            </w:pPr>
          </w:p>
        </w:tc>
      </w:tr>
      <w:tr w:rsidR="00AB66ED" w:rsidRPr="00CC6732" w:rsidTr="00CC6732">
        <w:tblPrEx>
          <w:tblLook w:val="01E0"/>
        </w:tblPrEx>
        <w:trPr>
          <w:gridAfter w:val="1"/>
          <w:wAfter w:w="178" w:type="dxa"/>
          <w:jc w:val="center"/>
        </w:trPr>
        <w:tc>
          <w:tcPr>
            <w:tcW w:w="4196" w:type="dxa"/>
            <w:gridSpan w:val="2"/>
            <w:shd w:val="clear" w:color="auto" w:fill="B3B3B3"/>
            <w:vAlign w:val="center"/>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Documentos SB Nº2 / EMPRESAS</w:t>
            </w:r>
          </w:p>
        </w:tc>
        <w:tc>
          <w:tcPr>
            <w:tcW w:w="3034" w:type="dxa"/>
            <w:gridSpan w:val="3"/>
            <w:shd w:val="clear" w:color="auto" w:fill="B3B3B3"/>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Oferta económica: ANEXO III</w:t>
            </w:r>
          </w:p>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Cs/>
                <w:i/>
                <w:iCs/>
                <w:sz w:val="18"/>
                <w:szCs w:val="18"/>
                <w:lang w:val="es-ES"/>
              </w:rPr>
              <w:t>(Presupuesto de licitación de 1.933.950,46 €  (excluido IGIC)</w:t>
            </w:r>
          </w:p>
        </w:tc>
        <w:tc>
          <w:tcPr>
            <w:tcW w:w="1843" w:type="dxa"/>
            <w:shd w:val="clear" w:color="auto" w:fill="B3B3B3"/>
            <w:vAlign w:val="center"/>
          </w:tcPr>
          <w:p w:rsidR="00AB66ED" w:rsidRPr="00CC6732" w:rsidRDefault="00AB66ED" w:rsidP="00CC6732">
            <w:pPr>
              <w:widowControl w:val="0"/>
              <w:suppressAutoHyphens/>
              <w:spacing w:after="0"/>
              <w:jc w:val="center"/>
              <w:rPr>
                <w:rFonts w:asciiTheme="majorHAnsi" w:hAnsiTheme="majorHAnsi" w:cs="Arial"/>
                <w:b/>
                <w:bCs/>
                <w:i/>
                <w:iCs/>
                <w:sz w:val="18"/>
                <w:szCs w:val="18"/>
                <w:lang w:val="es-ES"/>
              </w:rPr>
            </w:pPr>
            <w:r w:rsidRPr="00CC6732">
              <w:rPr>
                <w:rFonts w:asciiTheme="majorHAnsi" w:hAnsiTheme="majorHAnsi" w:cs="Arial"/>
                <w:b/>
                <w:bCs/>
                <w:i/>
                <w:iCs/>
                <w:sz w:val="18"/>
                <w:szCs w:val="18"/>
                <w:lang w:val="es-ES"/>
              </w:rPr>
              <w:t>DESPROPORCIÓN</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TRANSFORMACIONES Y SERVICIOS TRAYSESA</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1.826.623,54 €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OPROLER OBRAS Y PROYECTOS</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1.566.499,87 €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CONDACA CANARIAS</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1.790.654,25 €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FERROVIAL AGROMAN</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1.585.047,22 €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ELFIDIO PÉREZ CONSTRUCCIONES</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1.750.025,30 €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ACCIONA - EL SILBO</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1.591.834,62 €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ZONA VERDE</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1.590.100,00 €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COMSA – EXCAV. BAHILLO</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1.522.546,14 €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UTE FALISA – TERCIA INTEGRAL</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1.504.226,60 €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SÍ</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BECSA</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1.770.096,59 €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CC6732">
        <w:tblPrEx>
          <w:tblLook w:val="01E0"/>
        </w:tblPrEx>
        <w:trPr>
          <w:gridAfter w:val="1"/>
          <w:wAfter w:w="178" w:type="dxa"/>
          <w:jc w:val="center"/>
        </w:trPr>
        <w:tc>
          <w:tcPr>
            <w:tcW w:w="4196" w:type="dxa"/>
            <w:gridSpan w:val="2"/>
          </w:tcPr>
          <w:p w:rsidR="00AB66ED" w:rsidRPr="00CC6732" w:rsidRDefault="00CC6732" w:rsidP="00CC6732">
            <w:pPr>
              <w:widowControl w:val="0"/>
              <w:suppressAutoHyphens/>
              <w:spacing w:after="0"/>
              <w:jc w:val="both"/>
              <w:rPr>
                <w:rFonts w:asciiTheme="majorHAnsi" w:hAnsiTheme="majorHAnsi" w:cs="Arial"/>
                <w:bCs/>
                <w:i/>
                <w:iCs/>
                <w:sz w:val="18"/>
                <w:szCs w:val="18"/>
                <w:lang w:val="es-ES"/>
              </w:rPr>
            </w:pPr>
            <w:r w:rsidRPr="00CC6732">
              <w:rPr>
                <w:rFonts w:asciiTheme="majorHAnsi" w:hAnsiTheme="majorHAnsi" w:cs="Arial"/>
                <w:bCs/>
                <w:i/>
                <w:iCs/>
                <w:sz w:val="18"/>
                <w:szCs w:val="18"/>
                <w:lang w:val="es-ES"/>
              </w:rPr>
              <w:t>VVO CONSTRUCCIONES</w:t>
            </w:r>
          </w:p>
        </w:tc>
        <w:tc>
          <w:tcPr>
            <w:tcW w:w="3034" w:type="dxa"/>
            <w:gridSpan w:val="3"/>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1.611.947,71 €</w:t>
            </w:r>
          </w:p>
        </w:tc>
        <w:tc>
          <w:tcPr>
            <w:tcW w:w="1843" w:type="dxa"/>
            <w:vAlign w:val="center"/>
          </w:tcPr>
          <w:p w:rsidR="00AB66ED" w:rsidRPr="00CC6732" w:rsidRDefault="00AB66ED" w:rsidP="00CC6732">
            <w:pPr>
              <w:widowControl w:val="0"/>
              <w:suppressAutoHyphens/>
              <w:spacing w:after="0"/>
              <w:jc w:val="center"/>
              <w:rPr>
                <w:rFonts w:asciiTheme="majorHAnsi" w:hAnsiTheme="majorHAnsi" w:cs="Arial"/>
                <w:bCs/>
                <w:i/>
                <w:iCs/>
                <w:sz w:val="18"/>
                <w:szCs w:val="18"/>
                <w:lang w:val="es-ES"/>
              </w:rPr>
            </w:pPr>
            <w:r w:rsidRPr="00CC6732">
              <w:rPr>
                <w:rFonts w:asciiTheme="majorHAnsi" w:hAnsiTheme="majorHAnsi" w:cs="Arial"/>
                <w:bCs/>
                <w:i/>
                <w:iCs/>
                <w:sz w:val="18"/>
                <w:szCs w:val="18"/>
                <w:lang w:val="es-ES"/>
              </w:rPr>
              <w:t>NO</w:t>
            </w:r>
          </w:p>
        </w:tc>
      </w:tr>
      <w:tr w:rsidR="00AB66ED" w:rsidRPr="00CC6732" w:rsidTr="00AB66ED">
        <w:trPr>
          <w:trHeight w:val="100"/>
          <w:jc w:val="center"/>
        </w:trPr>
        <w:tc>
          <w:tcPr>
            <w:tcW w:w="3168" w:type="dxa"/>
            <w:tcBorders>
              <w:left w:val="nil"/>
              <w:bottom w:val="nil"/>
              <w:right w:val="nil"/>
            </w:tcBorders>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p>
        </w:tc>
        <w:tc>
          <w:tcPr>
            <w:tcW w:w="3911" w:type="dxa"/>
            <w:gridSpan w:val="3"/>
            <w:tcBorders>
              <w:left w:val="nil"/>
              <w:bottom w:val="nil"/>
              <w:right w:val="nil"/>
            </w:tcBorders>
            <w:vAlign w:val="center"/>
          </w:tcPr>
          <w:p w:rsidR="00AB66ED" w:rsidRPr="00CC6732" w:rsidRDefault="00AB66ED" w:rsidP="00CC6732">
            <w:pPr>
              <w:widowControl w:val="0"/>
              <w:suppressAutoHyphens/>
              <w:spacing w:after="0"/>
              <w:jc w:val="both"/>
              <w:rPr>
                <w:rFonts w:asciiTheme="majorHAnsi" w:hAnsiTheme="majorHAnsi" w:cs="Arial"/>
                <w:b/>
                <w:bCs/>
                <w:i/>
                <w:iCs/>
                <w:sz w:val="18"/>
                <w:szCs w:val="18"/>
                <w:lang w:val="es-ES"/>
              </w:rPr>
            </w:pPr>
          </w:p>
        </w:tc>
        <w:tc>
          <w:tcPr>
            <w:tcW w:w="2172" w:type="dxa"/>
            <w:gridSpan w:val="3"/>
            <w:tcBorders>
              <w:left w:val="nil"/>
              <w:bottom w:val="nil"/>
              <w:right w:val="nil"/>
            </w:tcBorders>
          </w:tcPr>
          <w:p w:rsidR="00AB66ED" w:rsidRPr="00CC6732" w:rsidRDefault="00AB66ED" w:rsidP="00CC6732">
            <w:pPr>
              <w:widowControl w:val="0"/>
              <w:suppressAutoHyphens/>
              <w:spacing w:after="0"/>
              <w:jc w:val="both"/>
              <w:rPr>
                <w:rFonts w:asciiTheme="majorHAnsi" w:hAnsiTheme="majorHAnsi" w:cs="Arial"/>
                <w:bCs/>
                <w:i/>
                <w:iCs/>
                <w:sz w:val="18"/>
                <w:szCs w:val="18"/>
                <w:lang w:val="es-ES"/>
              </w:rPr>
            </w:pP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A la vista de los resultados obtenidos, se puso de manifiesto que </w:t>
      </w:r>
      <w:smartTag w:uri="urn:schemas-microsoft-com:office:smarttags" w:element="PersonName">
        <w:smartTagPr>
          <w:attr w:name="ProductID" w:val="la UTE"/>
        </w:smartTagPr>
        <w:r w:rsidRPr="00AB66ED">
          <w:rPr>
            <w:rFonts w:asciiTheme="majorHAnsi" w:hAnsiTheme="majorHAnsi" w:cs="Arial"/>
            <w:i/>
            <w:sz w:val="20"/>
            <w:szCs w:val="20"/>
          </w:rPr>
          <w:t>la UTE</w:t>
        </w:r>
      </w:smartTag>
      <w:r w:rsidRPr="00AB66ED">
        <w:rPr>
          <w:rFonts w:asciiTheme="majorHAnsi" w:hAnsiTheme="majorHAnsi" w:cs="Arial"/>
          <w:i/>
          <w:sz w:val="20"/>
          <w:szCs w:val="20"/>
        </w:rPr>
        <w:t xml:space="preserve"> compuesta por las empresas </w:t>
      </w:r>
      <w:proofErr w:type="spellStart"/>
      <w:r w:rsidRPr="00AB66ED">
        <w:rPr>
          <w:rFonts w:asciiTheme="majorHAnsi" w:hAnsiTheme="majorHAnsi" w:cs="Arial"/>
          <w:i/>
          <w:sz w:val="20"/>
          <w:szCs w:val="20"/>
        </w:rPr>
        <w:t>Falisa</w:t>
      </w:r>
      <w:proofErr w:type="spellEnd"/>
      <w:r w:rsidRPr="00AB66ED">
        <w:rPr>
          <w:rFonts w:asciiTheme="majorHAnsi" w:hAnsiTheme="majorHAnsi" w:cs="Arial"/>
          <w:i/>
          <w:sz w:val="20"/>
          <w:szCs w:val="20"/>
        </w:rPr>
        <w:t>, S.L. y Tercia Integral de Obras y Servicios ha realizado una oferta económica de 1.504.226,60 €, inferior a los 1.514.316,98 € que delimitan el importe mínimo para no ser considerada desproporcionada.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En consecuencia, y según lo dispuesto en </w:t>
      </w:r>
      <w:smartTag w:uri="urn:schemas-microsoft-com:office:smarttags" w:element="PersonName">
        <w:smartTagPr>
          <w:attr w:name="ProductID" w:val="la Cl￡usula"/>
        </w:smartTagPr>
        <w:r w:rsidRPr="00AB66ED">
          <w:rPr>
            <w:rFonts w:asciiTheme="majorHAnsi" w:hAnsiTheme="majorHAnsi" w:cs="Arial"/>
            <w:i/>
            <w:sz w:val="20"/>
            <w:szCs w:val="20"/>
          </w:rPr>
          <w:t>la Cláusula</w:t>
        </w:r>
      </w:smartTag>
      <w:r w:rsidRPr="00AB66ED">
        <w:rPr>
          <w:rFonts w:asciiTheme="majorHAnsi" w:hAnsiTheme="majorHAnsi" w:cs="Arial"/>
          <w:i/>
          <w:sz w:val="20"/>
          <w:szCs w:val="20"/>
        </w:rPr>
        <w:t xml:space="preserve"> 16.2 del Pliego, se concedió audiencia al licitador que incurrió en una oferta económica anormal, a los efectos de que justificara la misma. La notificación fue comunicada a la empresa el pasado 29 de noviembre, en la que se le concedía un plazo de tres (3) días naturales a los efectos de que aportara la justificación oportuna.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Dentro del plazo establecido, la empresa requerida traslada un escrito en el que comunica a esta Corporación que tras el estudio económico de la oferta presentada, no se han detectado errores ni decisiones no razonadas, quedando ratificada la misma.</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En consecuencia, este Servicio Técnico considera que no se han aportado las justificaciones suficientes que permitan argumentar las soluciones técnicas adoptadas y las condiciones excepcionalmente favorables de que disponen para ejecutar la obra en los términos económicos acordados, por lo que este Servicio Técnico propone que sea excluida la proposición de la licitación.</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Posteriormente y en consecuencia con el párrafo anterior, de la valoración del SOBRE Nº 3, una vez excluida la empresa que incurrió en oferta desproporcionada, se obtuvieron los siguientes resultados ordenados de mayor a menor puntuación:</w:t>
      </w:r>
    </w:p>
    <w:tbl>
      <w:tblPr>
        <w:tblW w:w="9385" w:type="dxa"/>
        <w:jc w:val="center"/>
        <w:tblInd w:w="-668" w:type="dxa"/>
        <w:tblLayout w:type="fixed"/>
        <w:tblCellMar>
          <w:left w:w="70" w:type="dxa"/>
          <w:right w:w="70" w:type="dxa"/>
        </w:tblCellMar>
        <w:tblLook w:val="0000"/>
      </w:tblPr>
      <w:tblGrid>
        <w:gridCol w:w="3290"/>
        <w:gridCol w:w="1134"/>
        <w:gridCol w:w="832"/>
        <w:gridCol w:w="869"/>
        <w:gridCol w:w="709"/>
        <w:gridCol w:w="992"/>
        <w:gridCol w:w="709"/>
        <w:gridCol w:w="850"/>
      </w:tblGrid>
      <w:tr w:rsidR="00AB66ED" w:rsidRPr="00CC6732" w:rsidTr="001A5F56">
        <w:trPr>
          <w:trHeight w:val="545"/>
          <w:jc w:val="center"/>
        </w:trPr>
        <w:tc>
          <w:tcPr>
            <w:tcW w:w="3290" w:type="dxa"/>
            <w:vMerge w:val="restart"/>
            <w:tcBorders>
              <w:top w:val="single" w:sz="8" w:space="0" w:color="auto"/>
              <w:left w:val="single" w:sz="8" w:space="0" w:color="auto"/>
              <w:bottom w:val="single" w:sz="4" w:space="0" w:color="auto"/>
              <w:right w:val="single" w:sz="8" w:space="0" w:color="auto"/>
            </w:tcBorders>
            <w:shd w:val="clear" w:color="auto" w:fill="C2D69B"/>
            <w:noWrap/>
            <w:vAlign w:val="center"/>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r w:rsidRPr="00CC6732">
              <w:rPr>
                <w:rFonts w:asciiTheme="majorHAnsi" w:hAnsiTheme="majorHAnsi" w:cs="Arial"/>
                <w:b/>
                <w:bCs/>
                <w:i/>
                <w:sz w:val="16"/>
                <w:szCs w:val="16"/>
                <w:lang w:val="es-ES"/>
              </w:rPr>
              <w:t>EMPRESA</w:t>
            </w:r>
          </w:p>
        </w:tc>
        <w:tc>
          <w:tcPr>
            <w:tcW w:w="5245" w:type="dxa"/>
            <w:gridSpan w:val="6"/>
            <w:tcBorders>
              <w:top w:val="single" w:sz="8" w:space="0" w:color="auto"/>
              <w:left w:val="single" w:sz="8" w:space="0" w:color="auto"/>
              <w:bottom w:val="single" w:sz="4" w:space="0" w:color="auto"/>
              <w:right w:val="single" w:sz="4" w:space="0" w:color="000000"/>
            </w:tcBorders>
            <w:shd w:val="clear" w:color="auto" w:fill="C2D69B"/>
            <w:vAlign w:val="center"/>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r w:rsidRPr="00CC6732">
              <w:rPr>
                <w:rFonts w:asciiTheme="majorHAnsi" w:hAnsiTheme="majorHAnsi" w:cs="Arial"/>
                <w:b/>
                <w:bCs/>
                <w:i/>
                <w:sz w:val="16"/>
                <w:szCs w:val="16"/>
                <w:lang w:val="es-ES"/>
              </w:rPr>
              <w:t>PUNTUACION CRITERIOS OBJETIVOS</w:t>
            </w:r>
          </w:p>
        </w:tc>
        <w:tc>
          <w:tcPr>
            <w:tcW w:w="850" w:type="dxa"/>
            <w:vMerge w:val="restart"/>
            <w:tcBorders>
              <w:top w:val="single" w:sz="8" w:space="0" w:color="auto"/>
              <w:left w:val="nil"/>
              <w:bottom w:val="single" w:sz="4" w:space="0" w:color="auto"/>
              <w:right w:val="single" w:sz="8" w:space="0" w:color="auto"/>
            </w:tcBorders>
            <w:shd w:val="clear" w:color="auto" w:fill="C2D69B"/>
            <w:noWrap/>
            <w:vAlign w:val="center"/>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r w:rsidRPr="00CC6732">
              <w:rPr>
                <w:rFonts w:asciiTheme="majorHAnsi" w:hAnsiTheme="majorHAnsi" w:cs="Arial"/>
                <w:b/>
                <w:bCs/>
                <w:i/>
                <w:sz w:val="16"/>
                <w:szCs w:val="16"/>
                <w:lang w:val="es-ES"/>
              </w:rPr>
              <w:t>PUNTOS</w:t>
            </w:r>
          </w:p>
          <w:p w:rsidR="00AB66ED" w:rsidRPr="00CC6732" w:rsidRDefault="00AB66ED" w:rsidP="00CC6732">
            <w:pPr>
              <w:widowControl w:val="0"/>
              <w:suppressAutoHyphens/>
              <w:spacing w:after="0"/>
              <w:jc w:val="both"/>
              <w:rPr>
                <w:rFonts w:asciiTheme="majorHAnsi" w:hAnsiTheme="majorHAnsi" w:cs="Arial"/>
                <w:b/>
                <w:bCs/>
                <w:i/>
                <w:sz w:val="16"/>
                <w:szCs w:val="16"/>
                <w:lang w:val="es-ES"/>
              </w:rPr>
            </w:pPr>
            <w:r w:rsidRPr="00CC6732">
              <w:rPr>
                <w:rFonts w:asciiTheme="majorHAnsi" w:hAnsiTheme="majorHAnsi" w:cs="Arial"/>
                <w:b/>
                <w:bCs/>
                <w:i/>
                <w:sz w:val="16"/>
                <w:szCs w:val="16"/>
                <w:lang w:val="es-ES"/>
              </w:rPr>
              <w:t>TOTALES</w:t>
            </w:r>
          </w:p>
        </w:tc>
      </w:tr>
      <w:tr w:rsidR="0046640D" w:rsidRPr="00CC6732" w:rsidTr="001A5F56">
        <w:trPr>
          <w:trHeight w:val="360"/>
          <w:jc w:val="center"/>
        </w:trPr>
        <w:tc>
          <w:tcPr>
            <w:tcW w:w="3290" w:type="dxa"/>
            <w:vMerge/>
            <w:tcBorders>
              <w:left w:val="single" w:sz="8" w:space="0" w:color="auto"/>
              <w:bottom w:val="single" w:sz="4" w:space="0" w:color="auto"/>
              <w:right w:val="double" w:sz="4" w:space="0" w:color="auto"/>
            </w:tcBorders>
            <w:shd w:val="clear" w:color="auto" w:fill="C2D69B"/>
            <w:noWrap/>
            <w:vAlign w:val="center"/>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p>
        </w:tc>
        <w:tc>
          <w:tcPr>
            <w:tcW w:w="1134" w:type="dxa"/>
            <w:tcBorders>
              <w:top w:val="single" w:sz="4" w:space="0" w:color="auto"/>
              <w:left w:val="double" w:sz="4" w:space="0" w:color="auto"/>
              <w:bottom w:val="single" w:sz="4" w:space="0" w:color="auto"/>
              <w:right w:val="single" w:sz="8" w:space="0" w:color="auto"/>
            </w:tcBorders>
            <w:shd w:val="clear" w:color="auto" w:fill="EEECE1"/>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Oferta Económica</w:t>
            </w:r>
          </w:p>
        </w:tc>
        <w:tc>
          <w:tcPr>
            <w:tcW w:w="832"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869" w:type="dxa"/>
            <w:tcBorders>
              <w:top w:val="single" w:sz="4" w:space="0" w:color="auto"/>
              <w:left w:val="single" w:sz="8" w:space="0" w:color="auto"/>
              <w:bottom w:val="single" w:sz="4" w:space="0" w:color="auto"/>
              <w:right w:val="single" w:sz="8" w:space="0" w:color="auto"/>
            </w:tcBorders>
            <w:shd w:val="clear" w:color="auto" w:fill="EEECE1"/>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Plazo de Garantía</w:t>
            </w:r>
          </w:p>
        </w:tc>
        <w:tc>
          <w:tcPr>
            <w:tcW w:w="709"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992" w:type="dxa"/>
            <w:tcBorders>
              <w:top w:val="single" w:sz="4" w:space="0" w:color="auto"/>
              <w:left w:val="single" w:sz="8" w:space="0" w:color="auto"/>
              <w:bottom w:val="single" w:sz="4" w:space="0" w:color="auto"/>
              <w:right w:val="single" w:sz="8" w:space="0" w:color="auto"/>
            </w:tcBorders>
            <w:shd w:val="clear" w:color="auto" w:fill="EEECE1"/>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Aceptación mejoras</w:t>
            </w:r>
          </w:p>
        </w:tc>
        <w:tc>
          <w:tcPr>
            <w:tcW w:w="709" w:type="dxa"/>
            <w:tcBorders>
              <w:top w:val="single" w:sz="4" w:space="0" w:color="auto"/>
              <w:left w:val="single" w:sz="8" w:space="0" w:color="auto"/>
              <w:bottom w:val="single" w:sz="4" w:space="0" w:color="auto"/>
              <w:right w:val="double" w:sz="4" w:space="0" w:color="auto"/>
            </w:tcBorders>
            <w:shd w:val="clear" w:color="auto" w:fill="EAF1DD"/>
            <w:noWrap/>
            <w:vAlign w:val="center"/>
          </w:tcPr>
          <w:p w:rsidR="00AB66ED" w:rsidRPr="00CC6732" w:rsidRDefault="00AB66ED" w:rsidP="00CC6732">
            <w:pPr>
              <w:widowControl w:val="0"/>
              <w:suppressAutoHyphens/>
              <w:spacing w:after="0"/>
              <w:jc w:val="both"/>
              <w:rPr>
                <w:rFonts w:asciiTheme="majorHAnsi" w:hAnsiTheme="majorHAnsi" w:cs="Arial"/>
                <w:b/>
                <w:i/>
                <w:sz w:val="16"/>
                <w:szCs w:val="16"/>
                <w:lang w:val="es-ES"/>
              </w:rPr>
            </w:pPr>
            <w:r w:rsidRPr="00CC6732">
              <w:rPr>
                <w:rFonts w:asciiTheme="majorHAnsi" w:hAnsiTheme="majorHAnsi" w:cs="Arial"/>
                <w:b/>
                <w:i/>
                <w:sz w:val="16"/>
                <w:szCs w:val="16"/>
                <w:lang w:val="es-ES"/>
              </w:rPr>
              <w:t>Puntos</w:t>
            </w:r>
          </w:p>
        </w:tc>
        <w:tc>
          <w:tcPr>
            <w:tcW w:w="850" w:type="dxa"/>
            <w:vMerge/>
            <w:tcBorders>
              <w:left w:val="double" w:sz="4" w:space="0" w:color="auto"/>
              <w:bottom w:val="single" w:sz="4" w:space="0" w:color="auto"/>
              <w:right w:val="single" w:sz="8" w:space="0" w:color="auto"/>
            </w:tcBorders>
            <w:shd w:val="clear" w:color="auto" w:fill="C2D69B"/>
            <w:noWrap/>
            <w:vAlign w:val="bottom"/>
          </w:tcPr>
          <w:p w:rsidR="00AB66ED" w:rsidRPr="00CC6732" w:rsidRDefault="00AB66ED" w:rsidP="00CC6732">
            <w:pPr>
              <w:widowControl w:val="0"/>
              <w:suppressAutoHyphens/>
              <w:spacing w:after="0"/>
              <w:jc w:val="both"/>
              <w:rPr>
                <w:rFonts w:asciiTheme="majorHAnsi" w:hAnsiTheme="majorHAnsi" w:cs="Arial"/>
                <w:b/>
                <w:bCs/>
                <w:i/>
                <w:sz w:val="16"/>
                <w:szCs w:val="16"/>
                <w:lang w:val="es-ES"/>
              </w:rPr>
            </w:pPr>
          </w:p>
        </w:tc>
      </w:tr>
      <w:tr w:rsidR="0046640D" w:rsidRPr="00CC6732" w:rsidTr="001A5F56">
        <w:trPr>
          <w:trHeight w:val="360"/>
          <w:jc w:val="center"/>
        </w:trPr>
        <w:tc>
          <w:tcPr>
            <w:tcW w:w="3290" w:type="dxa"/>
            <w:tcBorders>
              <w:top w:val="nil"/>
              <w:left w:val="single" w:sz="8" w:space="0" w:color="auto"/>
              <w:bottom w:val="single" w:sz="4"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UTE COMSA – EXCAV. BAHILLO</w:t>
            </w:r>
          </w:p>
        </w:tc>
        <w:tc>
          <w:tcPr>
            <w:tcW w:w="1134" w:type="dxa"/>
            <w:tcBorders>
              <w:top w:val="nil"/>
              <w:left w:val="double" w:sz="4" w:space="0" w:color="auto"/>
              <w:bottom w:val="single" w:sz="4"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1.522.546,14</w:t>
            </w:r>
          </w:p>
        </w:tc>
        <w:tc>
          <w:tcPr>
            <w:tcW w:w="832" w:type="dxa"/>
            <w:tcBorders>
              <w:top w:val="nil"/>
              <w:left w:val="single" w:sz="8" w:space="0" w:color="auto"/>
              <w:bottom w:val="single" w:sz="4"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(40)</w:t>
            </w:r>
          </w:p>
        </w:tc>
        <w:tc>
          <w:tcPr>
            <w:tcW w:w="869" w:type="dxa"/>
            <w:tcBorders>
              <w:top w:val="nil"/>
              <w:left w:val="single" w:sz="8" w:space="0" w:color="auto"/>
              <w:bottom w:val="single" w:sz="4"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nil"/>
              <w:left w:val="single" w:sz="8" w:space="0" w:color="auto"/>
              <w:bottom w:val="single" w:sz="4"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nil"/>
              <w:left w:val="single" w:sz="8" w:space="0" w:color="auto"/>
              <w:bottom w:val="single" w:sz="4"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nil"/>
              <w:left w:val="single" w:sz="8" w:space="0" w:color="auto"/>
              <w:bottom w:val="single" w:sz="4"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nil"/>
              <w:left w:val="double" w:sz="4" w:space="0" w:color="auto"/>
              <w:bottom w:val="single" w:sz="4"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70,0000</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OPROLER OBRAS Y PROYECTOS</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1.566.499,87</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(35,7265)</w:t>
            </w:r>
          </w:p>
        </w:tc>
        <w:tc>
          <w:tcPr>
            <w:tcW w:w="86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65,7265</w:t>
            </w:r>
          </w:p>
        </w:tc>
      </w:tr>
      <w:tr w:rsidR="0046640D" w:rsidRPr="00CC6732" w:rsidTr="001A5F56">
        <w:trPr>
          <w:trHeight w:val="360"/>
          <w:jc w:val="center"/>
        </w:trPr>
        <w:tc>
          <w:tcPr>
            <w:tcW w:w="3290"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FERROVIAL AGROMAN</w:t>
            </w:r>
          </w:p>
        </w:tc>
        <w:tc>
          <w:tcPr>
            <w:tcW w:w="1134" w:type="dxa"/>
            <w:tcBorders>
              <w:top w:val="single" w:sz="4"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1.585.047,55</w:t>
            </w:r>
          </w:p>
        </w:tc>
        <w:tc>
          <w:tcPr>
            <w:tcW w:w="832" w:type="dxa"/>
            <w:tcBorders>
              <w:top w:val="single" w:sz="4"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(33,9231)</w:t>
            </w:r>
          </w:p>
        </w:tc>
        <w:tc>
          <w:tcPr>
            <w:tcW w:w="869"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4"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bCs/>
                <w:i/>
                <w:sz w:val="16"/>
                <w:szCs w:val="16"/>
                <w:lang w:val="es-ES"/>
              </w:rPr>
              <w:t>63,9231</w:t>
            </w:r>
          </w:p>
        </w:tc>
      </w:tr>
      <w:tr w:rsidR="0046640D" w:rsidRPr="00CC6732" w:rsidTr="001A5F56">
        <w:trPr>
          <w:trHeight w:val="360"/>
          <w:jc w:val="center"/>
        </w:trPr>
        <w:tc>
          <w:tcPr>
            <w:tcW w:w="3290"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ZONA VERDE</w:t>
            </w:r>
          </w:p>
        </w:tc>
        <w:tc>
          <w:tcPr>
            <w:tcW w:w="1134" w:type="dxa"/>
            <w:tcBorders>
              <w:top w:val="single" w:sz="4"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1.590.100,00</w:t>
            </w:r>
          </w:p>
        </w:tc>
        <w:tc>
          <w:tcPr>
            <w:tcW w:w="832" w:type="dxa"/>
            <w:tcBorders>
              <w:top w:val="single" w:sz="4"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(33,4319)</w:t>
            </w:r>
          </w:p>
        </w:tc>
        <w:tc>
          <w:tcPr>
            <w:tcW w:w="869"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4"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4"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4"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63,4319</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UTE ACCIONA - EL SILBO</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1.591.834,62</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(33,2632)</w:t>
            </w:r>
          </w:p>
        </w:tc>
        <w:tc>
          <w:tcPr>
            <w:tcW w:w="86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63,2632</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lastRenderedPageBreak/>
              <w:t>VVO CONSTRUCCIONES</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1.611.947,71</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(31,3077)</w:t>
            </w:r>
          </w:p>
        </w:tc>
        <w:tc>
          <w:tcPr>
            <w:tcW w:w="86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61,3077</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ELFIDIO PÉREZ CONSTRUCCIONES</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1.750.025,30</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(17,8827)</w:t>
            </w:r>
          </w:p>
        </w:tc>
        <w:tc>
          <w:tcPr>
            <w:tcW w:w="86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47,8827</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BECSA</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1.770.096,59</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(15,9312)</w:t>
            </w:r>
          </w:p>
        </w:tc>
        <w:tc>
          <w:tcPr>
            <w:tcW w:w="86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45,9312</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CONDACA CANARIAS</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1.790.654,25</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(13,9324)</w:t>
            </w:r>
          </w:p>
        </w:tc>
        <w:tc>
          <w:tcPr>
            <w:tcW w:w="86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43,9324</w:t>
            </w:r>
          </w:p>
        </w:tc>
      </w:tr>
      <w:tr w:rsidR="0046640D" w:rsidRPr="00CC6732" w:rsidTr="001A5F56">
        <w:trPr>
          <w:trHeight w:val="360"/>
          <w:jc w:val="center"/>
        </w:trPr>
        <w:tc>
          <w:tcPr>
            <w:tcW w:w="3290"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TRANSFORMACIONES Y SERVICIOS TRAYSESA</w:t>
            </w:r>
          </w:p>
        </w:tc>
        <w:tc>
          <w:tcPr>
            <w:tcW w:w="1134"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1.826.623,54</w:t>
            </w:r>
          </w:p>
        </w:tc>
        <w:tc>
          <w:tcPr>
            <w:tcW w:w="832" w:type="dxa"/>
            <w:tcBorders>
              <w:top w:val="single" w:sz="8" w:space="0" w:color="auto"/>
              <w:left w:val="single" w:sz="8"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(10,4352)</w:t>
            </w:r>
          </w:p>
        </w:tc>
        <w:tc>
          <w:tcPr>
            <w:tcW w:w="869" w:type="dxa"/>
            <w:tcBorders>
              <w:top w:val="single" w:sz="8" w:space="0" w:color="auto"/>
              <w:left w:val="single" w:sz="8" w:space="0" w:color="auto"/>
              <w:bottom w:val="single" w:sz="8" w:space="0" w:color="auto"/>
              <w:right w:val="double" w:sz="4"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3</w:t>
            </w:r>
          </w:p>
        </w:tc>
        <w:tc>
          <w:tcPr>
            <w:tcW w:w="709" w:type="dxa"/>
            <w:tcBorders>
              <w:top w:val="single" w:sz="8" w:space="0" w:color="auto"/>
              <w:left w:val="double" w:sz="4"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(6)</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Sí</w:t>
            </w:r>
          </w:p>
        </w:tc>
        <w:tc>
          <w:tcPr>
            <w:tcW w:w="709" w:type="dxa"/>
            <w:tcBorders>
              <w:top w:val="single" w:sz="8" w:space="0" w:color="auto"/>
              <w:left w:val="single" w:sz="8" w:space="0" w:color="auto"/>
              <w:bottom w:val="single" w:sz="8" w:space="0" w:color="auto"/>
              <w:right w:val="double" w:sz="4"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i/>
                <w:sz w:val="16"/>
                <w:szCs w:val="16"/>
                <w:lang w:val="es-ES"/>
              </w:rPr>
            </w:pPr>
            <w:r w:rsidRPr="00CC6732">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bCs/>
                <w:i/>
                <w:sz w:val="16"/>
                <w:szCs w:val="16"/>
                <w:lang w:val="es-ES"/>
              </w:rPr>
              <w:t>40,4352</w:t>
            </w:r>
          </w:p>
        </w:tc>
      </w:tr>
      <w:tr w:rsidR="00AB66ED" w:rsidRPr="00CC6732" w:rsidTr="001A5F56">
        <w:trPr>
          <w:trHeight w:val="360"/>
          <w:jc w:val="center"/>
        </w:trPr>
        <w:tc>
          <w:tcPr>
            <w:tcW w:w="3290" w:type="dxa"/>
            <w:tcBorders>
              <w:top w:val="single" w:sz="8" w:space="0" w:color="auto"/>
              <w:left w:val="single" w:sz="8" w:space="0" w:color="auto"/>
              <w:bottom w:val="single" w:sz="4" w:space="0" w:color="auto"/>
              <w:right w:val="double" w:sz="4" w:space="0" w:color="auto"/>
            </w:tcBorders>
            <w:noWrap/>
            <w:vAlign w:val="center"/>
          </w:tcPr>
          <w:p w:rsidR="00AB66ED" w:rsidRPr="00CC6732" w:rsidRDefault="00CC6732" w:rsidP="00CC6732">
            <w:pPr>
              <w:widowControl w:val="0"/>
              <w:suppressAutoHyphens/>
              <w:spacing w:after="0"/>
              <w:jc w:val="both"/>
              <w:rPr>
                <w:rFonts w:asciiTheme="majorHAnsi" w:hAnsiTheme="majorHAnsi" w:cs="Arial"/>
                <w:i/>
                <w:sz w:val="16"/>
                <w:szCs w:val="16"/>
                <w:lang w:val="es-ES"/>
              </w:rPr>
            </w:pPr>
            <w:r w:rsidRPr="00CC6732">
              <w:rPr>
                <w:rFonts w:asciiTheme="majorHAnsi" w:hAnsiTheme="majorHAnsi" w:cs="Arial"/>
                <w:i/>
                <w:sz w:val="16"/>
                <w:szCs w:val="16"/>
              </w:rPr>
              <w:t>UTE FALISA – TERCIA INTEGRAL</w:t>
            </w:r>
          </w:p>
        </w:tc>
        <w:tc>
          <w:tcPr>
            <w:tcW w:w="6095" w:type="dxa"/>
            <w:gridSpan w:val="7"/>
            <w:tcBorders>
              <w:top w:val="single" w:sz="8" w:space="0" w:color="auto"/>
              <w:left w:val="double" w:sz="4" w:space="0" w:color="auto"/>
              <w:bottom w:val="single" w:sz="4" w:space="0" w:color="auto"/>
              <w:right w:val="single" w:sz="8" w:space="0" w:color="auto"/>
            </w:tcBorders>
            <w:vAlign w:val="center"/>
          </w:tcPr>
          <w:p w:rsidR="00AB66ED" w:rsidRPr="00CC6732" w:rsidRDefault="00AB66ED" w:rsidP="0046640D">
            <w:pPr>
              <w:widowControl w:val="0"/>
              <w:suppressAutoHyphens/>
              <w:spacing w:after="0"/>
              <w:jc w:val="center"/>
              <w:rPr>
                <w:rFonts w:asciiTheme="majorHAnsi" w:hAnsiTheme="majorHAnsi" w:cs="Arial"/>
                <w:bCs/>
                <w:i/>
                <w:sz w:val="16"/>
                <w:szCs w:val="16"/>
                <w:lang w:val="es-ES"/>
              </w:rPr>
            </w:pPr>
            <w:r w:rsidRPr="00CC6732">
              <w:rPr>
                <w:rFonts w:asciiTheme="majorHAnsi" w:hAnsiTheme="majorHAnsi" w:cs="Arial"/>
                <w:i/>
                <w:sz w:val="16"/>
                <w:szCs w:val="16"/>
                <w:lang w:val="es-ES"/>
              </w:rPr>
              <w:t>EXCLUIDA DE LA LICITACIÓN</w:t>
            </w:r>
          </w:p>
        </w:tc>
      </w:tr>
    </w:tbl>
    <w:p w:rsidR="00AB66ED" w:rsidRPr="00AB66ED" w:rsidRDefault="00AB66ED" w:rsidP="001A5F56">
      <w:pPr>
        <w:widowControl w:val="0"/>
        <w:suppressAutoHyphens/>
        <w:spacing w:before="120"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Por último, atendiendo al procedimiento de adjudicación y los criterios de ponderación (subjetivos y objetivos) definidos en la Cláusula 11 y siguientes del Pliego, </w:t>
      </w:r>
      <w:r w:rsidRPr="00AB66ED">
        <w:rPr>
          <w:rFonts w:asciiTheme="majorHAnsi" w:hAnsiTheme="majorHAnsi" w:cs="Arial"/>
          <w:i/>
          <w:sz w:val="20"/>
          <w:szCs w:val="20"/>
          <w:u w:val="single"/>
        </w:rPr>
        <w:t>se obtienen las siguientes puntuaciones con los licitadores que han resultado</w:t>
      </w:r>
      <w:r w:rsidRPr="00AB66ED">
        <w:rPr>
          <w:rFonts w:asciiTheme="majorHAnsi" w:hAnsiTheme="majorHAnsi" w:cs="Arial"/>
          <w:i/>
          <w:sz w:val="20"/>
          <w:szCs w:val="20"/>
        </w:rPr>
        <w:t>, una vez excluido aquel que ofertó en baja temeraria, ordenados de mayor a menor puntuación.</w:t>
      </w:r>
    </w:p>
    <w:tbl>
      <w:tblPr>
        <w:tblW w:w="9570" w:type="dxa"/>
        <w:jc w:val="center"/>
        <w:tblInd w:w="-1889" w:type="dxa"/>
        <w:tblCellMar>
          <w:left w:w="70" w:type="dxa"/>
          <w:right w:w="70" w:type="dxa"/>
        </w:tblCellMar>
        <w:tblLook w:val="0000"/>
      </w:tblPr>
      <w:tblGrid>
        <w:gridCol w:w="3261"/>
        <w:gridCol w:w="1490"/>
        <w:gridCol w:w="1134"/>
        <w:gridCol w:w="992"/>
        <w:gridCol w:w="992"/>
        <w:gridCol w:w="851"/>
        <w:gridCol w:w="850"/>
      </w:tblGrid>
      <w:tr w:rsidR="00AB66ED" w:rsidRPr="0046640D" w:rsidTr="0046640D">
        <w:trPr>
          <w:trHeight w:val="545"/>
          <w:jc w:val="center"/>
        </w:trPr>
        <w:tc>
          <w:tcPr>
            <w:tcW w:w="3261" w:type="dxa"/>
            <w:vMerge w:val="restart"/>
            <w:tcBorders>
              <w:top w:val="single" w:sz="8" w:space="0" w:color="auto"/>
              <w:left w:val="single" w:sz="8" w:space="0" w:color="auto"/>
              <w:bottom w:val="single" w:sz="4" w:space="0" w:color="auto"/>
              <w:right w:val="single" w:sz="8" w:space="0" w:color="auto"/>
            </w:tcBorders>
            <w:shd w:val="clear" w:color="auto" w:fill="C2D69B"/>
            <w:noWrap/>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r w:rsidRPr="0046640D">
              <w:rPr>
                <w:rFonts w:asciiTheme="majorHAnsi" w:hAnsiTheme="majorHAnsi" w:cs="Arial"/>
                <w:b/>
                <w:bCs/>
                <w:i/>
                <w:sz w:val="16"/>
                <w:szCs w:val="16"/>
                <w:lang w:val="es-ES"/>
              </w:rPr>
              <w:t>EMPRESA</w:t>
            </w:r>
          </w:p>
        </w:tc>
        <w:tc>
          <w:tcPr>
            <w:tcW w:w="5459" w:type="dxa"/>
            <w:gridSpan w:val="5"/>
            <w:tcBorders>
              <w:top w:val="single" w:sz="8" w:space="0" w:color="auto"/>
              <w:left w:val="single" w:sz="8" w:space="0" w:color="auto"/>
              <w:bottom w:val="single" w:sz="4" w:space="0" w:color="auto"/>
              <w:right w:val="single" w:sz="4" w:space="0" w:color="000000"/>
            </w:tcBorders>
            <w:shd w:val="clear" w:color="auto" w:fill="C2D69B"/>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r w:rsidRPr="0046640D">
              <w:rPr>
                <w:rFonts w:asciiTheme="majorHAnsi" w:hAnsiTheme="majorHAnsi" w:cs="Arial"/>
                <w:b/>
                <w:bCs/>
                <w:i/>
                <w:sz w:val="16"/>
                <w:szCs w:val="16"/>
                <w:lang w:val="es-ES"/>
              </w:rPr>
              <w:t>PUNTUACION CRITERIOS SUBJETIVOS Y OBJETIVOS</w:t>
            </w:r>
          </w:p>
        </w:tc>
        <w:tc>
          <w:tcPr>
            <w:tcW w:w="850" w:type="dxa"/>
            <w:vMerge w:val="restart"/>
            <w:tcBorders>
              <w:top w:val="single" w:sz="8" w:space="0" w:color="auto"/>
              <w:left w:val="nil"/>
              <w:right w:val="single" w:sz="8" w:space="0" w:color="auto"/>
            </w:tcBorders>
            <w:shd w:val="clear" w:color="auto" w:fill="C2D69B"/>
            <w:noWrap/>
            <w:vAlign w:val="center"/>
          </w:tcPr>
          <w:p w:rsidR="00AB66ED" w:rsidRPr="0046640D" w:rsidRDefault="00AB66ED" w:rsidP="0046640D">
            <w:pPr>
              <w:widowControl w:val="0"/>
              <w:suppressAutoHyphens/>
              <w:spacing w:after="0"/>
              <w:jc w:val="both"/>
              <w:rPr>
                <w:rFonts w:asciiTheme="majorHAnsi" w:hAnsiTheme="majorHAnsi" w:cs="Arial"/>
                <w:b/>
                <w:bCs/>
                <w:i/>
                <w:sz w:val="16"/>
                <w:szCs w:val="16"/>
                <w:lang w:val="es-ES"/>
              </w:rPr>
            </w:pPr>
            <w:r w:rsidRPr="0046640D">
              <w:rPr>
                <w:rFonts w:asciiTheme="majorHAnsi" w:hAnsiTheme="majorHAnsi" w:cs="Arial"/>
                <w:b/>
                <w:bCs/>
                <w:i/>
                <w:sz w:val="16"/>
                <w:szCs w:val="16"/>
                <w:lang w:val="es-ES"/>
              </w:rPr>
              <w:t>PUNTOS</w:t>
            </w:r>
          </w:p>
          <w:p w:rsidR="00AB66ED" w:rsidRPr="0046640D" w:rsidRDefault="00AB66ED" w:rsidP="0046640D">
            <w:pPr>
              <w:widowControl w:val="0"/>
              <w:suppressAutoHyphens/>
              <w:spacing w:after="0"/>
              <w:jc w:val="both"/>
              <w:rPr>
                <w:rFonts w:asciiTheme="majorHAnsi" w:hAnsiTheme="majorHAnsi" w:cs="Arial"/>
                <w:b/>
                <w:bCs/>
                <w:i/>
                <w:sz w:val="16"/>
                <w:szCs w:val="16"/>
                <w:lang w:val="es-ES"/>
              </w:rPr>
            </w:pPr>
            <w:r w:rsidRPr="0046640D">
              <w:rPr>
                <w:rFonts w:asciiTheme="majorHAnsi" w:hAnsiTheme="majorHAnsi" w:cs="Arial"/>
                <w:b/>
                <w:bCs/>
                <w:i/>
                <w:sz w:val="16"/>
                <w:szCs w:val="16"/>
                <w:lang w:val="es-ES"/>
              </w:rPr>
              <w:t>TOTALES</w:t>
            </w:r>
          </w:p>
        </w:tc>
      </w:tr>
      <w:tr w:rsidR="00AB66ED" w:rsidRPr="0046640D" w:rsidTr="0046640D">
        <w:trPr>
          <w:trHeight w:val="360"/>
          <w:jc w:val="center"/>
        </w:trPr>
        <w:tc>
          <w:tcPr>
            <w:tcW w:w="3261" w:type="dxa"/>
            <w:vMerge/>
            <w:tcBorders>
              <w:left w:val="single" w:sz="8" w:space="0" w:color="auto"/>
              <w:bottom w:val="single" w:sz="4" w:space="0" w:color="auto"/>
              <w:right w:val="double" w:sz="4" w:space="0" w:color="auto"/>
            </w:tcBorders>
            <w:shd w:val="clear" w:color="auto" w:fill="C2D69B"/>
            <w:noWrap/>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p>
        </w:tc>
        <w:tc>
          <w:tcPr>
            <w:tcW w:w="1490"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Memoria descriptiva</w:t>
            </w:r>
          </w:p>
        </w:tc>
        <w:tc>
          <w:tcPr>
            <w:tcW w:w="1134"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Plan Calidad y Acopios</w:t>
            </w:r>
          </w:p>
        </w:tc>
        <w:tc>
          <w:tcPr>
            <w:tcW w:w="992"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Oferta económica</w:t>
            </w:r>
          </w:p>
        </w:tc>
        <w:tc>
          <w:tcPr>
            <w:tcW w:w="992"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Plazo Garantía</w:t>
            </w:r>
          </w:p>
        </w:tc>
        <w:tc>
          <w:tcPr>
            <w:tcW w:w="851" w:type="dxa"/>
            <w:tcBorders>
              <w:top w:val="single" w:sz="4" w:space="0" w:color="auto"/>
              <w:left w:val="single" w:sz="8" w:space="0" w:color="auto"/>
              <w:bottom w:val="single" w:sz="4" w:space="0" w:color="auto"/>
              <w:right w:val="double" w:sz="4" w:space="0" w:color="auto"/>
            </w:tcBorders>
            <w:shd w:val="clear" w:color="auto" w:fill="EAF1DD"/>
            <w:noWrap/>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Mejoras</w:t>
            </w:r>
          </w:p>
        </w:tc>
        <w:tc>
          <w:tcPr>
            <w:tcW w:w="850" w:type="dxa"/>
            <w:vMerge/>
            <w:tcBorders>
              <w:left w:val="double" w:sz="4" w:space="0" w:color="auto"/>
              <w:bottom w:val="single" w:sz="4" w:space="0" w:color="auto"/>
              <w:right w:val="single" w:sz="8" w:space="0" w:color="auto"/>
            </w:tcBorders>
            <w:shd w:val="clear" w:color="auto" w:fill="C2D69B"/>
            <w:noWrap/>
            <w:vAlign w:val="bottom"/>
          </w:tcPr>
          <w:p w:rsidR="00AB66ED" w:rsidRPr="0046640D" w:rsidRDefault="00AB66ED" w:rsidP="0046640D">
            <w:pPr>
              <w:widowControl w:val="0"/>
              <w:suppressAutoHyphens/>
              <w:spacing w:after="0"/>
              <w:jc w:val="both"/>
              <w:rPr>
                <w:rFonts w:asciiTheme="majorHAnsi" w:hAnsiTheme="majorHAnsi" w:cs="Arial"/>
                <w:b/>
                <w:bCs/>
                <w:i/>
                <w:sz w:val="16"/>
                <w:szCs w:val="16"/>
                <w:lang w:val="es-ES"/>
              </w:rPr>
            </w:pPr>
          </w:p>
        </w:tc>
      </w:tr>
      <w:tr w:rsidR="00AB66ED" w:rsidRPr="0046640D" w:rsidTr="0046640D">
        <w:trPr>
          <w:trHeight w:val="360"/>
          <w:jc w:val="center"/>
        </w:trPr>
        <w:tc>
          <w:tcPr>
            <w:tcW w:w="3261" w:type="dxa"/>
            <w:tcBorders>
              <w:top w:val="nil"/>
              <w:left w:val="single" w:sz="8" w:space="0" w:color="auto"/>
              <w:bottom w:val="single" w:sz="4"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UTE COMSA – EXCAV. BAHILLO</w:t>
            </w:r>
          </w:p>
        </w:tc>
        <w:tc>
          <w:tcPr>
            <w:tcW w:w="1490" w:type="dxa"/>
            <w:tcBorders>
              <w:top w:val="nil"/>
              <w:left w:val="single" w:sz="8" w:space="0" w:color="auto"/>
              <w:bottom w:val="single" w:sz="4"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(17,5)</w:t>
            </w:r>
          </w:p>
        </w:tc>
        <w:tc>
          <w:tcPr>
            <w:tcW w:w="1134" w:type="dxa"/>
            <w:tcBorders>
              <w:top w:val="nil"/>
              <w:left w:val="single" w:sz="8" w:space="0" w:color="auto"/>
              <w:bottom w:val="single" w:sz="4"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w:t>
            </w:r>
          </w:p>
        </w:tc>
        <w:tc>
          <w:tcPr>
            <w:tcW w:w="992" w:type="dxa"/>
            <w:tcBorders>
              <w:top w:val="nil"/>
              <w:left w:val="single" w:sz="8" w:space="0" w:color="auto"/>
              <w:bottom w:val="single" w:sz="4"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(40)</w:t>
            </w:r>
          </w:p>
        </w:tc>
        <w:tc>
          <w:tcPr>
            <w:tcW w:w="992" w:type="dxa"/>
            <w:tcBorders>
              <w:top w:val="nil"/>
              <w:left w:val="single" w:sz="8" w:space="0" w:color="auto"/>
              <w:bottom w:val="single" w:sz="4"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nil"/>
              <w:left w:val="single" w:sz="8" w:space="0" w:color="auto"/>
              <w:bottom w:val="single" w:sz="4"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nil"/>
              <w:left w:val="double" w:sz="4" w:space="0" w:color="auto"/>
              <w:bottom w:val="single" w:sz="4"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96,5000</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FERROVIAL AGROMAN</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(18,5)</w:t>
            </w:r>
          </w:p>
        </w:tc>
        <w:tc>
          <w:tcPr>
            <w:tcW w:w="1134"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(33,9231)</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bCs/>
                <w:i/>
                <w:sz w:val="16"/>
                <w:szCs w:val="16"/>
                <w:lang w:val="es-ES"/>
              </w:rPr>
              <w:t>91,4231</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UTE ACCIONA - EL SILBO</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(18)</w:t>
            </w:r>
          </w:p>
        </w:tc>
        <w:tc>
          <w:tcPr>
            <w:tcW w:w="1134"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(9,5)</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(33,2632)</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90,7632</w:t>
            </w:r>
          </w:p>
        </w:tc>
      </w:tr>
      <w:tr w:rsidR="00AB66ED" w:rsidRPr="0046640D" w:rsidTr="0046640D">
        <w:trPr>
          <w:trHeight w:val="360"/>
          <w:jc w:val="center"/>
        </w:trPr>
        <w:tc>
          <w:tcPr>
            <w:tcW w:w="3261"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VVO CONSTRUCCIONES</w:t>
            </w:r>
          </w:p>
        </w:tc>
        <w:tc>
          <w:tcPr>
            <w:tcW w:w="1490" w:type="dxa"/>
            <w:tcBorders>
              <w:top w:val="single" w:sz="4"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(18,5)</w:t>
            </w:r>
          </w:p>
        </w:tc>
        <w:tc>
          <w:tcPr>
            <w:tcW w:w="1134"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(7)</w:t>
            </w:r>
          </w:p>
        </w:tc>
        <w:tc>
          <w:tcPr>
            <w:tcW w:w="992"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(31,3077)</w:t>
            </w:r>
          </w:p>
        </w:tc>
        <w:tc>
          <w:tcPr>
            <w:tcW w:w="992"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4"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86,8077</w:t>
            </w:r>
          </w:p>
        </w:tc>
      </w:tr>
      <w:tr w:rsidR="00AB66ED" w:rsidRPr="0046640D" w:rsidTr="0046640D">
        <w:trPr>
          <w:trHeight w:val="360"/>
          <w:jc w:val="center"/>
        </w:trPr>
        <w:tc>
          <w:tcPr>
            <w:tcW w:w="3261"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OPROLER OBRAS Y PROYECTOS</w:t>
            </w:r>
          </w:p>
        </w:tc>
        <w:tc>
          <w:tcPr>
            <w:tcW w:w="1490" w:type="dxa"/>
            <w:tcBorders>
              <w:top w:val="single" w:sz="4"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(15,5)</w:t>
            </w:r>
          </w:p>
        </w:tc>
        <w:tc>
          <w:tcPr>
            <w:tcW w:w="1134"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(5)</w:t>
            </w:r>
          </w:p>
        </w:tc>
        <w:tc>
          <w:tcPr>
            <w:tcW w:w="992"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(35,7265)</w:t>
            </w:r>
          </w:p>
        </w:tc>
        <w:tc>
          <w:tcPr>
            <w:tcW w:w="992"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4"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86,2265</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ZONA VERDE</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(17)</w:t>
            </w:r>
          </w:p>
        </w:tc>
        <w:tc>
          <w:tcPr>
            <w:tcW w:w="1134"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(3,5)</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(33,4319)</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83,9319</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ELFIDIO PÉREZ CONSTRUCCIONES</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1134"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(9,5)</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(17,8827)</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76,3827</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BECSA</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1134"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(8)</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(15,9312)</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72,9312</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CONDACA CANARIAS</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1134"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(9,5)</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(13,9324)</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72,4324</w:t>
            </w:r>
          </w:p>
        </w:tc>
      </w:tr>
      <w:tr w:rsidR="00AB66ED" w:rsidRPr="0046640D" w:rsidTr="0046640D">
        <w:trPr>
          <w:trHeight w:val="360"/>
          <w:jc w:val="center"/>
        </w:trPr>
        <w:tc>
          <w:tcPr>
            <w:tcW w:w="326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jc w:val="both"/>
              <w:rPr>
                <w:rFonts w:asciiTheme="majorHAnsi" w:hAnsiTheme="majorHAnsi" w:cs="Arial"/>
                <w:i/>
                <w:sz w:val="16"/>
                <w:szCs w:val="16"/>
                <w:lang w:val="es-ES"/>
              </w:rPr>
            </w:pPr>
            <w:r w:rsidRPr="0046640D">
              <w:rPr>
                <w:rFonts w:asciiTheme="majorHAnsi" w:hAnsiTheme="majorHAnsi" w:cs="Arial"/>
                <w:i/>
                <w:sz w:val="16"/>
                <w:szCs w:val="16"/>
              </w:rPr>
              <w:t>TRANSFORMACIONES Y SERVICIOS TRAYSESA</w:t>
            </w:r>
          </w:p>
        </w:tc>
        <w:tc>
          <w:tcPr>
            <w:tcW w:w="1490"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1134" w:type="dxa"/>
            <w:tcBorders>
              <w:top w:val="single" w:sz="8" w:space="0" w:color="auto"/>
              <w:left w:val="single" w:sz="8" w:space="0" w:color="auto"/>
              <w:bottom w:val="single" w:sz="8" w:space="0" w:color="auto"/>
              <w:right w:val="double" w:sz="4"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(8)</w:t>
            </w:r>
          </w:p>
        </w:tc>
        <w:tc>
          <w:tcPr>
            <w:tcW w:w="992" w:type="dxa"/>
            <w:tcBorders>
              <w:top w:val="single" w:sz="8" w:space="0" w:color="auto"/>
              <w:left w:val="double" w:sz="4"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(10,4352)</w:t>
            </w:r>
          </w:p>
        </w:tc>
        <w:tc>
          <w:tcPr>
            <w:tcW w:w="99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51"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850"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67,4352</w:t>
            </w: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i/>
          <w:sz w:val="20"/>
          <w:szCs w:val="20"/>
        </w:rPr>
        <w:t xml:space="preserve">En consecuencia con la puntuación final obtenida por los licitadores, resulta seleccionada como adjudicataria de las obras recogidas en el proyecto de Mejora del Acceso desde Costa </w:t>
      </w:r>
      <w:proofErr w:type="spellStart"/>
      <w:r w:rsidRPr="00AB66ED">
        <w:rPr>
          <w:rFonts w:asciiTheme="majorHAnsi" w:hAnsiTheme="majorHAnsi" w:cs="Arial"/>
          <w:i/>
          <w:sz w:val="20"/>
          <w:szCs w:val="20"/>
        </w:rPr>
        <w:t>Adeje</w:t>
      </w:r>
      <w:proofErr w:type="spellEnd"/>
      <w:r w:rsidRPr="00AB66ED">
        <w:rPr>
          <w:rFonts w:asciiTheme="majorHAnsi" w:hAnsiTheme="majorHAnsi" w:cs="Arial"/>
          <w:i/>
          <w:sz w:val="20"/>
          <w:szCs w:val="20"/>
        </w:rPr>
        <w:t xml:space="preserve"> desde </w:t>
      </w:r>
      <w:proofErr w:type="spellStart"/>
      <w:r w:rsidRPr="00AB66ED">
        <w:rPr>
          <w:rFonts w:asciiTheme="majorHAnsi" w:hAnsiTheme="majorHAnsi" w:cs="Arial"/>
          <w:i/>
          <w:sz w:val="20"/>
          <w:szCs w:val="20"/>
        </w:rPr>
        <w:t>Fañabé</w:t>
      </w:r>
      <w:proofErr w:type="spellEnd"/>
      <w:r w:rsidRPr="00AB66ED">
        <w:rPr>
          <w:rFonts w:asciiTheme="majorHAnsi" w:hAnsiTheme="majorHAnsi" w:cs="Arial"/>
          <w:i/>
          <w:sz w:val="20"/>
          <w:szCs w:val="20"/>
        </w:rPr>
        <w:t xml:space="preserve">, la oferta que obtiene mayor puntuación, es decir, </w:t>
      </w:r>
      <w:smartTag w:uri="urn:schemas-microsoft-com:office:smarttags" w:element="PersonName">
        <w:smartTagPr>
          <w:attr w:name="ProductID" w:val="la UTE"/>
        </w:smartTagPr>
        <w:r w:rsidRPr="00AB66ED">
          <w:rPr>
            <w:rFonts w:asciiTheme="majorHAnsi" w:hAnsiTheme="majorHAnsi" w:cs="Arial"/>
            <w:i/>
            <w:sz w:val="20"/>
            <w:szCs w:val="20"/>
          </w:rPr>
          <w:t>la UTE</w:t>
        </w:r>
      </w:smartTag>
      <w:r w:rsidRPr="00AB66ED">
        <w:rPr>
          <w:rFonts w:asciiTheme="majorHAnsi" w:hAnsiTheme="majorHAnsi" w:cs="Arial"/>
          <w:i/>
          <w:sz w:val="20"/>
          <w:szCs w:val="20"/>
        </w:rPr>
        <w:t xml:space="preserve"> compuesta por las empresas COMSA, S.A.U. y EXCAVACIONES BAHILLO, S.L., por obtener una puntuación final de 96,5000 puntos sobre 100 posibles. </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De conformidad con lo expuesto, la Mesa de contratación acepta por unanimidad el contenido del informe técnico emitido el 12 de diciembre de 2017 y acuerda lo siguiente:</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bCs/>
          <w:i/>
          <w:sz w:val="20"/>
          <w:szCs w:val="20"/>
        </w:rPr>
        <w:t>1º.-</w:t>
      </w:r>
      <w:r w:rsidRPr="00AB66ED">
        <w:rPr>
          <w:rFonts w:asciiTheme="majorHAnsi" w:hAnsiTheme="majorHAnsi" w:cs="Arial"/>
          <w:i/>
          <w:sz w:val="20"/>
          <w:szCs w:val="20"/>
          <w:lang w:val="es-ES"/>
        </w:rPr>
        <w:t xml:space="preserve"> Excluir de la licitación a la empresa </w:t>
      </w:r>
      <w:r w:rsidRPr="00AB66ED">
        <w:rPr>
          <w:rFonts w:asciiTheme="majorHAnsi" w:hAnsiTheme="majorHAnsi" w:cs="Arial"/>
          <w:i/>
          <w:sz w:val="20"/>
          <w:szCs w:val="20"/>
        </w:rPr>
        <w:t xml:space="preserve">UTE compuesta por  FALISA S.L TERCIA INTEGRAL DE OBRAS Y SERVICIOS S.L </w:t>
      </w:r>
      <w:r w:rsidRPr="00AB66ED">
        <w:rPr>
          <w:rFonts w:asciiTheme="majorHAnsi" w:hAnsiTheme="majorHAnsi" w:cs="Arial"/>
          <w:i/>
          <w:sz w:val="20"/>
          <w:szCs w:val="20"/>
          <w:lang w:val="es-ES"/>
        </w:rPr>
        <w:t xml:space="preserve">al no </w:t>
      </w:r>
      <w:r w:rsidRPr="00AB66ED">
        <w:rPr>
          <w:rFonts w:asciiTheme="majorHAnsi" w:hAnsiTheme="majorHAnsi" w:cs="Arial"/>
          <w:i/>
          <w:sz w:val="20"/>
          <w:szCs w:val="20"/>
        </w:rPr>
        <w:t>no haber aportado las justificaciones suficientes que permitan argumentar las soluciones técnicas adoptadas y las condiciones excepcionalmente favorables de que disponen para ejecutar la obra en los términos económicos acordados, en relación a la oferta</w:t>
      </w:r>
      <w:r w:rsidRPr="00AB66ED">
        <w:rPr>
          <w:rFonts w:asciiTheme="majorHAnsi" w:hAnsiTheme="majorHAnsi" w:cs="Arial"/>
          <w:i/>
          <w:sz w:val="20"/>
          <w:szCs w:val="20"/>
          <w:lang w:val="es-ES"/>
        </w:rPr>
        <w:t xml:space="preserve"> anormalmente baja. </w:t>
      </w: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bCs/>
          <w:i/>
          <w:sz w:val="20"/>
          <w:szCs w:val="20"/>
        </w:rPr>
        <w:t>2º.-</w:t>
      </w:r>
      <w:r w:rsidRPr="00AB66ED">
        <w:rPr>
          <w:rFonts w:asciiTheme="majorHAnsi" w:hAnsiTheme="majorHAnsi" w:cs="Arial"/>
          <w:i/>
          <w:sz w:val="20"/>
          <w:szCs w:val="20"/>
        </w:rPr>
        <w:t xml:space="preserve"> Aceptar la siguiente valoración final de las ofertas, derivada de la suma de la valoración de las ofertas respecto de cada uno de los criterios de adjudicación previstos en el Pliego:</w:t>
      </w:r>
    </w:p>
    <w:tbl>
      <w:tblPr>
        <w:tblW w:w="9231" w:type="dxa"/>
        <w:jc w:val="center"/>
        <w:tblInd w:w="-475" w:type="dxa"/>
        <w:tblCellMar>
          <w:left w:w="70" w:type="dxa"/>
          <w:right w:w="70" w:type="dxa"/>
        </w:tblCellMar>
        <w:tblLook w:val="0000"/>
      </w:tblPr>
      <w:tblGrid>
        <w:gridCol w:w="3335"/>
        <w:gridCol w:w="945"/>
        <w:gridCol w:w="838"/>
        <w:gridCol w:w="1089"/>
        <w:gridCol w:w="963"/>
        <w:gridCol w:w="865"/>
        <w:gridCol w:w="1196"/>
      </w:tblGrid>
      <w:tr w:rsidR="00AB66ED" w:rsidRPr="0046640D" w:rsidTr="0046640D">
        <w:trPr>
          <w:trHeight w:val="545"/>
          <w:jc w:val="center"/>
        </w:trPr>
        <w:tc>
          <w:tcPr>
            <w:tcW w:w="3335" w:type="dxa"/>
            <w:vMerge w:val="restart"/>
            <w:tcBorders>
              <w:top w:val="single" w:sz="8" w:space="0" w:color="auto"/>
              <w:left w:val="single" w:sz="8" w:space="0" w:color="auto"/>
              <w:bottom w:val="single" w:sz="4" w:space="0" w:color="auto"/>
              <w:right w:val="single" w:sz="8" w:space="0" w:color="auto"/>
            </w:tcBorders>
            <w:shd w:val="clear" w:color="auto" w:fill="C2D69B"/>
            <w:noWrap/>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r w:rsidRPr="0046640D">
              <w:rPr>
                <w:rFonts w:asciiTheme="majorHAnsi" w:hAnsiTheme="majorHAnsi" w:cs="Arial"/>
                <w:b/>
                <w:bCs/>
                <w:i/>
                <w:sz w:val="16"/>
                <w:szCs w:val="16"/>
                <w:lang w:val="es-ES"/>
              </w:rPr>
              <w:lastRenderedPageBreak/>
              <w:t>EMPRESA</w:t>
            </w:r>
          </w:p>
        </w:tc>
        <w:tc>
          <w:tcPr>
            <w:tcW w:w="4700" w:type="dxa"/>
            <w:gridSpan w:val="5"/>
            <w:tcBorders>
              <w:top w:val="single" w:sz="8" w:space="0" w:color="auto"/>
              <w:left w:val="single" w:sz="8" w:space="0" w:color="auto"/>
              <w:bottom w:val="single" w:sz="4" w:space="0" w:color="auto"/>
              <w:right w:val="single" w:sz="4" w:space="0" w:color="000000"/>
            </w:tcBorders>
            <w:shd w:val="clear" w:color="auto" w:fill="C2D69B"/>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r w:rsidRPr="0046640D">
              <w:rPr>
                <w:rFonts w:asciiTheme="majorHAnsi" w:hAnsiTheme="majorHAnsi" w:cs="Arial"/>
                <w:b/>
                <w:bCs/>
                <w:i/>
                <w:sz w:val="16"/>
                <w:szCs w:val="16"/>
                <w:lang w:val="es-ES"/>
              </w:rPr>
              <w:t>PUNTUACION CRITERIOS SUBJETIVOS Y OBJETIVOS</w:t>
            </w:r>
          </w:p>
        </w:tc>
        <w:tc>
          <w:tcPr>
            <w:tcW w:w="1196" w:type="dxa"/>
            <w:vMerge w:val="restart"/>
            <w:tcBorders>
              <w:top w:val="single" w:sz="8" w:space="0" w:color="auto"/>
              <w:left w:val="nil"/>
              <w:right w:val="single" w:sz="8" w:space="0" w:color="auto"/>
            </w:tcBorders>
            <w:shd w:val="clear" w:color="auto" w:fill="C2D69B"/>
            <w:noWrap/>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r w:rsidRPr="0046640D">
              <w:rPr>
                <w:rFonts w:asciiTheme="majorHAnsi" w:hAnsiTheme="majorHAnsi" w:cs="Arial"/>
                <w:b/>
                <w:bCs/>
                <w:i/>
                <w:sz w:val="16"/>
                <w:szCs w:val="16"/>
                <w:lang w:val="es-ES"/>
              </w:rPr>
              <w:t>PUNTOS</w:t>
            </w:r>
          </w:p>
          <w:p w:rsidR="00AB66ED" w:rsidRPr="0046640D" w:rsidRDefault="00AB66ED" w:rsidP="0046640D">
            <w:pPr>
              <w:widowControl w:val="0"/>
              <w:suppressAutoHyphens/>
              <w:spacing w:after="0"/>
              <w:jc w:val="center"/>
              <w:rPr>
                <w:rFonts w:asciiTheme="majorHAnsi" w:hAnsiTheme="majorHAnsi" w:cs="Arial"/>
                <w:b/>
                <w:bCs/>
                <w:i/>
                <w:sz w:val="16"/>
                <w:szCs w:val="16"/>
                <w:lang w:val="es-ES"/>
              </w:rPr>
            </w:pPr>
            <w:r w:rsidRPr="0046640D">
              <w:rPr>
                <w:rFonts w:asciiTheme="majorHAnsi" w:hAnsiTheme="majorHAnsi" w:cs="Arial"/>
                <w:b/>
                <w:bCs/>
                <w:i/>
                <w:sz w:val="16"/>
                <w:szCs w:val="16"/>
                <w:lang w:val="es-ES"/>
              </w:rPr>
              <w:t>TOTALES</w:t>
            </w:r>
          </w:p>
        </w:tc>
      </w:tr>
      <w:tr w:rsidR="00AB66ED" w:rsidRPr="0046640D" w:rsidTr="0046640D">
        <w:trPr>
          <w:trHeight w:val="360"/>
          <w:jc w:val="center"/>
        </w:trPr>
        <w:tc>
          <w:tcPr>
            <w:tcW w:w="3335" w:type="dxa"/>
            <w:vMerge/>
            <w:tcBorders>
              <w:left w:val="single" w:sz="8" w:space="0" w:color="auto"/>
              <w:bottom w:val="single" w:sz="4" w:space="0" w:color="auto"/>
              <w:right w:val="double" w:sz="4" w:space="0" w:color="auto"/>
            </w:tcBorders>
            <w:shd w:val="clear" w:color="auto" w:fill="C2D69B"/>
            <w:noWrap/>
            <w:vAlign w:val="center"/>
          </w:tcPr>
          <w:p w:rsidR="00AB66ED" w:rsidRPr="0046640D" w:rsidRDefault="00AB66ED" w:rsidP="0046640D">
            <w:pPr>
              <w:widowControl w:val="0"/>
              <w:suppressAutoHyphens/>
              <w:spacing w:after="0"/>
              <w:jc w:val="center"/>
              <w:rPr>
                <w:rFonts w:asciiTheme="majorHAnsi" w:hAnsiTheme="majorHAnsi" w:cs="Arial"/>
                <w:b/>
                <w:bCs/>
                <w:i/>
                <w:sz w:val="16"/>
                <w:szCs w:val="16"/>
                <w:lang w:val="es-ES"/>
              </w:rPr>
            </w:pPr>
          </w:p>
        </w:tc>
        <w:tc>
          <w:tcPr>
            <w:tcW w:w="90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Memoria descriptiva</w:t>
            </w:r>
          </w:p>
        </w:tc>
        <w:tc>
          <w:tcPr>
            <w:tcW w:w="849"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Plan Calidad y Acopios</w:t>
            </w:r>
          </w:p>
        </w:tc>
        <w:tc>
          <w:tcPr>
            <w:tcW w:w="1102"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Oferta económica</w:t>
            </w:r>
          </w:p>
        </w:tc>
        <w:tc>
          <w:tcPr>
            <w:tcW w:w="976" w:type="dxa"/>
            <w:tcBorders>
              <w:top w:val="single" w:sz="4" w:space="0" w:color="auto"/>
              <w:left w:val="single" w:sz="8" w:space="0" w:color="auto"/>
              <w:bottom w:val="single" w:sz="4" w:space="0" w:color="auto"/>
              <w:right w:val="single" w:sz="8" w:space="0" w:color="auto"/>
            </w:tcBorders>
            <w:shd w:val="clear" w:color="auto" w:fill="EAF1DD"/>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Plazo Garantía</w:t>
            </w:r>
          </w:p>
        </w:tc>
        <w:tc>
          <w:tcPr>
            <w:tcW w:w="865" w:type="dxa"/>
            <w:tcBorders>
              <w:top w:val="single" w:sz="4" w:space="0" w:color="auto"/>
              <w:left w:val="single" w:sz="8" w:space="0" w:color="auto"/>
              <w:bottom w:val="single" w:sz="4" w:space="0" w:color="auto"/>
              <w:right w:val="double" w:sz="4" w:space="0" w:color="auto"/>
            </w:tcBorders>
            <w:shd w:val="clear" w:color="auto" w:fill="EAF1DD"/>
            <w:noWrap/>
            <w:vAlign w:val="center"/>
          </w:tcPr>
          <w:p w:rsidR="00AB66ED" w:rsidRPr="0046640D" w:rsidRDefault="00AB66ED" w:rsidP="0046640D">
            <w:pPr>
              <w:widowControl w:val="0"/>
              <w:suppressAutoHyphens/>
              <w:spacing w:after="0"/>
              <w:jc w:val="center"/>
              <w:rPr>
                <w:rFonts w:asciiTheme="majorHAnsi" w:hAnsiTheme="majorHAnsi" w:cs="Arial"/>
                <w:b/>
                <w:i/>
                <w:sz w:val="16"/>
                <w:szCs w:val="16"/>
                <w:lang w:val="es-ES"/>
              </w:rPr>
            </w:pPr>
            <w:r w:rsidRPr="0046640D">
              <w:rPr>
                <w:rFonts w:asciiTheme="majorHAnsi" w:hAnsiTheme="majorHAnsi" w:cs="Arial"/>
                <w:b/>
                <w:i/>
                <w:sz w:val="16"/>
                <w:szCs w:val="16"/>
                <w:lang w:val="es-ES"/>
              </w:rPr>
              <w:t>Mejoras</w:t>
            </w:r>
          </w:p>
        </w:tc>
        <w:tc>
          <w:tcPr>
            <w:tcW w:w="1196" w:type="dxa"/>
            <w:vMerge/>
            <w:tcBorders>
              <w:left w:val="double" w:sz="4" w:space="0" w:color="auto"/>
              <w:bottom w:val="single" w:sz="4" w:space="0" w:color="auto"/>
              <w:right w:val="single" w:sz="8" w:space="0" w:color="auto"/>
            </w:tcBorders>
            <w:shd w:val="clear" w:color="auto" w:fill="C2D69B"/>
            <w:noWrap/>
            <w:vAlign w:val="bottom"/>
          </w:tcPr>
          <w:p w:rsidR="00AB66ED" w:rsidRPr="0046640D" w:rsidRDefault="00AB66ED" w:rsidP="0046640D">
            <w:pPr>
              <w:widowControl w:val="0"/>
              <w:suppressAutoHyphens/>
              <w:spacing w:after="0"/>
              <w:jc w:val="both"/>
              <w:rPr>
                <w:rFonts w:asciiTheme="majorHAnsi" w:hAnsiTheme="majorHAnsi" w:cs="Arial"/>
                <w:b/>
                <w:bCs/>
                <w:i/>
                <w:sz w:val="16"/>
                <w:szCs w:val="16"/>
                <w:lang w:val="es-ES"/>
              </w:rPr>
            </w:pPr>
          </w:p>
        </w:tc>
      </w:tr>
      <w:tr w:rsidR="00AB66ED" w:rsidRPr="0046640D" w:rsidTr="0046640D">
        <w:trPr>
          <w:trHeight w:val="360"/>
          <w:jc w:val="center"/>
        </w:trPr>
        <w:tc>
          <w:tcPr>
            <w:tcW w:w="3335" w:type="dxa"/>
            <w:tcBorders>
              <w:top w:val="nil"/>
              <w:left w:val="single" w:sz="8" w:space="0" w:color="auto"/>
              <w:bottom w:val="single" w:sz="4"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UTE COMSA – EXCAV. BAHILLO</w:t>
            </w:r>
          </w:p>
        </w:tc>
        <w:tc>
          <w:tcPr>
            <w:tcW w:w="908" w:type="dxa"/>
            <w:tcBorders>
              <w:top w:val="nil"/>
              <w:left w:val="single" w:sz="8" w:space="0" w:color="auto"/>
              <w:bottom w:val="single" w:sz="4"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(17,5)</w:t>
            </w:r>
          </w:p>
        </w:tc>
        <w:tc>
          <w:tcPr>
            <w:tcW w:w="849" w:type="dxa"/>
            <w:tcBorders>
              <w:top w:val="nil"/>
              <w:left w:val="single" w:sz="8" w:space="0" w:color="auto"/>
              <w:bottom w:val="single" w:sz="4"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w:t>
            </w:r>
          </w:p>
        </w:tc>
        <w:tc>
          <w:tcPr>
            <w:tcW w:w="1102" w:type="dxa"/>
            <w:tcBorders>
              <w:top w:val="nil"/>
              <w:left w:val="single" w:sz="8" w:space="0" w:color="auto"/>
              <w:bottom w:val="single" w:sz="4"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(40)</w:t>
            </w:r>
          </w:p>
        </w:tc>
        <w:tc>
          <w:tcPr>
            <w:tcW w:w="976" w:type="dxa"/>
            <w:tcBorders>
              <w:top w:val="nil"/>
              <w:left w:val="single" w:sz="8" w:space="0" w:color="auto"/>
              <w:bottom w:val="single" w:sz="4"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nil"/>
              <w:left w:val="single" w:sz="8" w:space="0" w:color="auto"/>
              <w:bottom w:val="single" w:sz="4"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nil"/>
              <w:left w:val="double" w:sz="4" w:space="0" w:color="auto"/>
              <w:bottom w:val="single" w:sz="4"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96,5000</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FERROVIAL AGROMAN</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(18,5)</w:t>
            </w:r>
          </w:p>
        </w:tc>
        <w:tc>
          <w:tcPr>
            <w:tcW w:w="849"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w:t>
            </w:r>
          </w:p>
        </w:tc>
        <w:tc>
          <w:tcPr>
            <w:tcW w:w="110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(33,9231)</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bCs/>
                <w:i/>
                <w:sz w:val="16"/>
                <w:szCs w:val="16"/>
                <w:lang w:val="es-ES"/>
              </w:rPr>
              <w:t>91,4231</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UTE ACCIONA - EL SILBO</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(18)</w:t>
            </w:r>
          </w:p>
        </w:tc>
        <w:tc>
          <w:tcPr>
            <w:tcW w:w="849"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(9,5)</w:t>
            </w:r>
          </w:p>
        </w:tc>
        <w:tc>
          <w:tcPr>
            <w:tcW w:w="110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(33,2632)</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90,7632</w:t>
            </w:r>
          </w:p>
        </w:tc>
      </w:tr>
      <w:tr w:rsidR="00AB66ED" w:rsidRPr="0046640D" w:rsidTr="0046640D">
        <w:trPr>
          <w:trHeight w:val="360"/>
          <w:jc w:val="center"/>
        </w:trPr>
        <w:tc>
          <w:tcPr>
            <w:tcW w:w="3335"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VVO CONSTRUCCIONES</w:t>
            </w:r>
          </w:p>
        </w:tc>
        <w:tc>
          <w:tcPr>
            <w:tcW w:w="908" w:type="dxa"/>
            <w:tcBorders>
              <w:top w:val="single" w:sz="4"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(18,5)</w:t>
            </w:r>
          </w:p>
        </w:tc>
        <w:tc>
          <w:tcPr>
            <w:tcW w:w="849"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(7)</w:t>
            </w:r>
          </w:p>
        </w:tc>
        <w:tc>
          <w:tcPr>
            <w:tcW w:w="1102"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(31,3077)</w:t>
            </w:r>
          </w:p>
        </w:tc>
        <w:tc>
          <w:tcPr>
            <w:tcW w:w="976"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4"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86,8077</w:t>
            </w:r>
          </w:p>
        </w:tc>
      </w:tr>
      <w:tr w:rsidR="00AB66ED" w:rsidRPr="0046640D" w:rsidTr="0046640D">
        <w:trPr>
          <w:trHeight w:val="360"/>
          <w:jc w:val="center"/>
        </w:trPr>
        <w:tc>
          <w:tcPr>
            <w:tcW w:w="3335"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OPROLER OBRAS Y PROYECTOS</w:t>
            </w:r>
          </w:p>
        </w:tc>
        <w:tc>
          <w:tcPr>
            <w:tcW w:w="908" w:type="dxa"/>
            <w:tcBorders>
              <w:top w:val="single" w:sz="4"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(15,5)</w:t>
            </w:r>
          </w:p>
        </w:tc>
        <w:tc>
          <w:tcPr>
            <w:tcW w:w="849"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(5)</w:t>
            </w:r>
          </w:p>
        </w:tc>
        <w:tc>
          <w:tcPr>
            <w:tcW w:w="1102"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(35,7265)</w:t>
            </w:r>
          </w:p>
        </w:tc>
        <w:tc>
          <w:tcPr>
            <w:tcW w:w="976" w:type="dxa"/>
            <w:tcBorders>
              <w:top w:val="single" w:sz="4"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4"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4"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86,2265</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ZONA VERDE</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(17)</w:t>
            </w:r>
          </w:p>
        </w:tc>
        <w:tc>
          <w:tcPr>
            <w:tcW w:w="849"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(3,5)</w:t>
            </w:r>
          </w:p>
        </w:tc>
        <w:tc>
          <w:tcPr>
            <w:tcW w:w="110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(33,4319)</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83,9319</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ELFIDIO PÉREZ CONSTRUCCIONES</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849"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(9,5)</w:t>
            </w:r>
          </w:p>
        </w:tc>
        <w:tc>
          <w:tcPr>
            <w:tcW w:w="110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(17,8827)</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76,3827</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BECSA</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849"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(8)</w:t>
            </w:r>
          </w:p>
        </w:tc>
        <w:tc>
          <w:tcPr>
            <w:tcW w:w="110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(15,9312)</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72,9312</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CONDACA CANARIAS</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849"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(9,5)</w:t>
            </w:r>
          </w:p>
        </w:tc>
        <w:tc>
          <w:tcPr>
            <w:tcW w:w="1102"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(13,9324)</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72,4324</w:t>
            </w:r>
          </w:p>
        </w:tc>
      </w:tr>
      <w:tr w:rsidR="00AB66ED" w:rsidRPr="0046640D" w:rsidTr="0046640D">
        <w:trPr>
          <w:trHeight w:val="360"/>
          <w:jc w:val="center"/>
        </w:trPr>
        <w:tc>
          <w:tcPr>
            <w:tcW w:w="333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46640D" w:rsidP="0046640D">
            <w:pPr>
              <w:widowControl w:val="0"/>
              <w:suppressAutoHyphens/>
              <w:spacing w:after="0"/>
              <w:rPr>
                <w:rFonts w:asciiTheme="majorHAnsi" w:hAnsiTheme="majorHAnsi" w:cs="Arial"/>
                <w:i/>
                <w:sz w:val="16"/>
                <w:szCs w:val="16"/>
                <w:lang w:val="es-ES"/>
              </w:rPr>
            </w:pPr>
            <w:r w:rsidRPr="0046640D">
              <w:rPr>
                <w:rFonts w:asciiTheme="majorHAnsi" w:hAnsiTheme="majorHAnsi" w:cs="Arial"/>
                <w:i/>
                <w:sz w:val="16"/>
                <w:szCs w:val="16"/>
              </w:rPr>
              <w:t>TRANSFORMACIONES Y SERVICIOS TRAYSESA</w:t>
            </w:r>
          </w:p>
        </w:tc>
        <w:tc>
          <w:tcPr>
            <w:tcW w:w="908" w:type="dxa"/>
            <w:tcBorders>
              <w:top w:val="single" w:sz="8" w:space="0" w:color="auto"/>
              <w:left w:val="single" w:sz="8"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(19)</w:t>
            </w:r>
          </w:p>
        </w:tc>
        <w:tc>
          <w:tcPr>
            <w:tcW w:w="849" w:type="dxa"/>
            <w:tcBorders>
              <w:top w:val="single" w:sz="8" w:space="0" w:color="auto"/>
              <w:left w:val="single" w:sz="8" w:space="0" w:color="auto"/>
              <w:bottom w:val="single" w:sz="8" w:space="0" w:color="auto"/>
              <w:right w:val="double" w:sz="4"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(8)</w:t>
            </w:r>
          </w:p>
        </w:tc>
        <w:tc>
          <w:tcPr>
            <w:tcW w:w="1102" w:type="dxa"/>
            <w:tcBorders>
              <w:top w:val="single" w:sz="8" w:space="0" w:color="auto"/>
              <w:left w:val="double" w:sz="4"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(10,4352)</w:t>
            </w:r>
          </w:p>
        </w:tc>
        <w:tc>
          <w:tcPr>
            <w:tcW w:w="976" w:type="dxa"/>
            <w:tcBorders>
              <w:top w:val="single" w:sz="8" w:space="0" w:color="auto"/>
              <w:left w:val="single" w:sz="8" w:space="0" w:color="auto"/>
              <w:bottom w:val="single" w:sz="8" w:space="0" w:color="auto"/>
              <w:right w:val="single" w:sz="8" w:space="0" w:color="auto"/>
            </w:tcBorders>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(6)</w:t>
            </w:r>
          </w:p>
        </w:tc>
        <w:tc>
          <w:tcPr>
            <w:tcW w:w="865" w:type="dxa"/>
            <w:tcBorders>
              <w:top w:val="single" w:sz="8" w:space="0" w:color="auto"/>
              <w:left w:val="single" w:sz="8" w:space="0" w:color="auto"/>
              <w:bottom w:val="single" w:sz="8" w:space="0" w:color="auto"/>
              <w:right w:val="double" w:sz="4"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i/>
                <w:sz w:val="16"/>
                <w:szCs w:val="16"/>
                <w:lang w:val="es-ES"/>
              </w:rPr>
            </w:pPr>
            <w:r w:rsidRPr="0046640D">
              <w:rPr>
                <w:rFonts w:asciiTheme="majorHAnsi" w:hAnsiTheme="majorHAnsi" w:cs="Arial"/>
                <w:i/>
                <w:sz w:val="16"/>
                <w:szCs w:val="16"/>
                <w:lang w:val="es-ES"/>
              </w:rPr>
              <w:t>(24)</w:t>
            </w:r>
          </w:p>
        </w:tc>
        <w:tc>
          <w:tcPr>
            <w:tcW w:w="1196" w:type="dxa"/>
            <w:tcBorders>
              <w:top w:val="single" w:sz="8" w:space="0" w:color="auto"/>
              <w:left w:val="double" w:sz="4" w:space="0" w:color="auto"/>
              <w:bottom w:val="single" w:sz="8" w:space="0" w:color="auto"/>
              <w:right w:val="single" w:sz="8" w:space="0" w:color="auto"/>
            </w:tcBorders>
            <w:noWrap/>
            <w:vAlign w:val="center"/>
          </w:tcPr>
          <w:p w:rsidR="00AB66ED" w:rsidRPr="0046640D" w:rsidRDefault="00AB66ED" w:rsidP="0046640D">
            <w:pPr>
              <w:widowControl w:val="0"/>
              <w:suppressAutoHyphens/>
              <w:spacing w:after="0"/>
              <w:jc w:val="center"/>
              <w:rPr>
                <w:rFonts w:asciiTheme="majorHAnsi" w:hAnsiTheme="majorHAnsi" w:cs="Arial"/>
                <w:bCs/>
                <w:i/>
                <w:sz w:val="16"/>
                <w:szCs w:val="16"/>
                <w:lang w:val="es-ES"/>
              </w:rPr>
            </w:pPr>
            <w:r w:rsidRPr="0046640D">
              <w:rPr>
                <w:rFonts w:asciiTheme="majorHAnsi" w:hAnsiTheme="majorHAnsi" w:cs="Arial"/>
                <w:bCs/>
                <w:i/>
                <w:sz w:val="16"/>
                <w:szCs w:val="16"/>
                <w:lang w:val="es-ES"/>
              </w:rPr>
              <w:t>67,4352</w:t>
            </w:r>
          </w:p>
        </w:tc>
      </w:tr>
    </w:tbl>
    <w:p w:rsidR="00AB66ED" w:rsidRPr="00AB66ED" w:rsidRDefault="00AB66ED" w:rsidP="00AB66ED">
      <w:pPr>
        <w:widowControl w:val="0"/>
        <w:suppressAutoHyphens/>
        <w:spacing w:line="200" w:lineRule="atLeast"/>
        <w:jc w:val="both"/>
        <w:rPr>
          <w:rFonts w:asciiTheme="majorHAnsi" w:hAnsiTheme="majorHAnsi" w:cs="Arial"/>
          <w:i/>
          <w:sz w:val="20"/>
          <w:szCs w:val="20"/>
        </w:rPr>
      </w:pPr>
    </w:p>
    <w:p w:rsidR="00AB66ED" w:rsidRPr="00AB66ED" w:rsidRDefault="00AB66ED" w:rsidP="00AB66ED">
      <w:pPr>
        <w:widowControl w:val="0"/>
        <w:suppressAutoHyphens/>
        <w:spacing w:line="200" w:lineRule="atLeast"/>
        <w:jc w:val="both"/>
        <w:rPr>
          <w:rFonts w:asciiTheme="majorHAnsi" w:hAnsiTheme="majorHAnsi" w:cs="Arial"/>
          <w:i/>
          <w:sz w:val="20"/>
          <w:szCs w:val="20"/>
        </w:rPr>
      </w:pPr>
      <w:r w:rsidRPr="00AB66ED">
        <w:rPr>
          <w:rFonts w:asciiTheme="majorHAnsi" w:hAnsiTheme="majorHAnsi" w:cs="Arial"/>
          <w:bCs/>
          <w:i/>
          <w:sz w:val="20"/>
          <w:szCs w:val="20"/>
        </w:rPr>
        <w:t>3º.-</w:t>
      </w:r>
      <w:r w:rsidRPr="00AB66ED">
        <w:rPr>
          <w:rFonts w:asciiTheme="majorHAnsi" w:hAnsiTheme="majorHAnsi" w:cs="Arial"/>
          <w:i/>
          <w:sz w:val="20"/>
          <w:szCs w:val="20"/>
        </w:rPr>
        <w:t xml:space="preserve"> En consecuencia, </w:t>
      </w:r>
      <w:smartTag w:uri="urn:schemas-microsoft-com:office:smarttags" w:element="PersonName">
        <w:smartTagPr>
          <w:attr w:name="ProductID" w:val="la Mesa"/>
        </w:smartTagPr>
        <w:r w:rsidRPr="00AB66ED">
          <w:rPr>
            <w:rFonts w:asciiTheme="majorHAnsi" w:hAnsiTheme="majorHAnsi" w:cs="Arial"/>
            <w:i/>
            <w:sz w:val="20"/>
            <w:szCs w:val="20"/>
          </w:rPr>
          <w:t>la Mesa</w:t>
        </w:r>
      </w:smartTag>
      <w:r w:rsidRPr="00AB66ED">
        <w:rPr>
          <w:rFonts w:asciiTheme="majorHAnsi" w:hAnsiTheme="majorHAnsi" w:cs="Arial"/>
          <w:i/>
          <w:sz w:val="20"/>
          <w:szCs w:val="20"/>
        </w:rPr>
        <w:t xml:space="preserve"> de contratación propone la adjudicación del contrato de ejecución de las obras </w:t>
      </w:r>
      <w:r w:rsidRPr="00AB66ED">
        <w:rPr>
          <w:rFonts w:asciiTheme="majorHAnsi" w:hAnsiTheme="majorHAnsi" w:cs="Arial"/>
          <w:bCs/>
          <w:i/>
          <w:sz w:val="20"/>
          <w:szCs w:val="20"/>
        </w:rPr>
        <w:t>comprendidas en</w:t>
      </w:r>
      <w:r w:rsidRPr="00AB66ED">
        <w:rPr>
          <w:rFonts w:asciiTheme="majorHAnsi" w:hAnsiTheme="majorHAnsi" w:cs="Arial"/>
          <w:i/>
          <w:sz w:val="20"/>
          <w:szCs w:val="20"/>
        </w:rPr>
        <w:t xml:space="preserve"> </w:t>
      </w:r>
      <w:r w:rsidRPr="00AB66ED">
        <w:rPr>
          <w:rFonts w:asciiTheme="majorHAnsi" w:hAnsiTheme="majorHAnsi" w:cs="Arial"/>
          <w:bCs/>
          <w:i/>
          <w:sz w:val="20"/>
          <w:szCs w:val="20"/>
        </w:rPr>
        <w:t xml:space="preserve">el “Proyecto de Mejora de Acceso a Costa </w:t>
      </w:r>
      <w:proofErr w:type="spellStart"/>
      <w:r w:rsidRPr="00AB66ED">
        <w:rPr>
          <w:rFonts w:asciiTheme="majorHAnsi" w:hAnsiTheme="majorHAnsi" w:cs="Arial"/>
          <w:bCs/>
          <w:i/>
          <w:sz w:val="20"/>
          <w:szCs w:val="20"/>
        </w:rPr>
        <w:t>Adeje</w:t>
      </w:r>
      <w:proofErr w:type="spellEnd"/>
      <w:r w:rsidRPr="00AB66ED">
        <w:rPr>
          <w:rFonts w:asciiTheme="majorHAnsi" w:hAnsiTheme="majorHAnsi" w:cs="Arial"/>
          <w:bCs/>
          <w:i/>
          <w:sz w:val="20"/>
          <w:szCs w:val="20"/>
        </w:rPr>
        <w:t xml:space="preserve"> desde </w:t>
      </w:r>
      <w:proofErr w:type="spellStart"/>
      <w:r w:rsidRPr="00AB66ED">
        <w:rPr>
          <w:rFonts w:asciiTheme="majorHAnsi" w:hAnsiTheme="majorHAnsi" w:cs="Arial"/>
          <w:bCs/>
          <w:i/>
          <w:sz w:val="20"/>
          <w:szCs w:val="20"/>
        </w:rPr>
        <w:t>Fañabé</w:t>
      </w:r>
      <w:proofErr w:type="spellEnd"/>
      <w:r w:rsidRPr="00AB66ED">
        <w:rPr>
          <w:rFonts w:asciiTheme="majorHAnsi" w:hAnsiTheme="majorHAnsi" w:cs="Arial"/>
          <w:bCs/>
          <w:i/>
          <w:sz w:val="20"/>
          <w:szCs w:val="20"/>
        </w:rPr>
        <w:t xml:space="preserve">” en el término municipal de </w:t>
      </w:r>
      <w:proofErr w:type="spellStart"/>
      <w:r w:rsidRPr="00AB66ED">
        <w:rPr>
          <w:rFonts w:asciiTheme="majorHAnsi" w:hAnsiTheme="majorHAnsi" w:cs="Arial"/>
          <w:bCs/>
          <w:i/>
          <w:sz w:val="20"/>
          <w:szCs w:val="20"/>
        </w:rPr>
        <w:t>Adeje</w:t>
      </w:r>
      <w:proofErr w:type="spellEnd"/>
      <w:r w:rsidRPr="00AB66ED">
        <w:rPr>
          <w:rFonts w:asciiTheme="majorHAnsi" w:hAnsiTheme="majorHAnsi" w:cs="Arial"/>
          <w:bCs/>
          <w:i/>
          <w:sz w:val="20"/>
          <w:szCs w:val="20"/>
        </w:rPr>
        <w:t xml:space="preserve">, a </w:t>
      </w:r>
      <w:smartTag w:uri="urn:schemas-microsoft-com:office:smarttags" w:element="PersonName">
        <w:smartTagPr>
          <w:attr w:name="ProductID" w:val="la UTE"/>
        </w:smartTagPr>
        <w:r w:rsidRPr="00AB66ED">
          <w:rPr>
            <w:rFonts w:asciiTheme="majorHAnsi" w:hAnsiTheme="majorHAnsi" w:cs="Arial"/>
            <w:i/>
            <w:sz w:val="20"/>
            <w:szCs w:val="20"/>
          </w:rPr>
          <w:t>la UTE</w:t>
        </w:r>
      </w:smartTag>
      <w:r w:rsidRPr="00AB66ED">
        <w:rPr>
          <w:rFonts w:asciiTheme="majorHAnsi" w:hAnsiTheme="majorHAnsi" w:cs="Arial"/>
          <w:i/>
          <w:sz w:val="20"/>
          <w:szCs w:val="20"/>
        </w:rPr>
        <w:t xml:space="preserve"> compuesta por las empresas COMSA, S.A.U. (CIF A-08031098) y EXCAVACIONES BAHILLO, S.L., (CIF B38208326) por un precio de 1.522.546,14 euros, más IGIC,  por obtener </w:t>
      </w:r>
      <w:r w:rsidRPr="00AB66ED">
        <w:rPr>
          <w:rFonts w:asciiTheme="majorHAnsi" w:hAnsiTheme="majorHAnsi" w:cs="Arial"/>
          <w:bCs/>
          <w:i/>
          <w:sz w:val="20"/>
          <w:szCs w:val="20"/>
          <w:lang w:val="es-ES"/>
        </w:rPr>
        <w:t xml:space="preserve">96,5000 puntos sobre 100 posibles y </w:t>
      </w:r>
      <w:r w:rsidRPr="00AB66ED">
        <w:rPr>
          <w:rFonts w:asciiTheme="majorHAnsi" w:hAnsiTheme="majorHAnsi" w:cs="Arial"/>
          <w:i/>
          <w:sz w:val="20"/>
          <w:szCs w:val="20"/>
        </w:rPr>
        <w:t xml:space="preserve">de </w:t>
      </w:r>
      <w:r w:rsidRPr="00AB66ED">
        <w:rPr>
          <w:rFonts w:asciiTheme="majorHAnsi" w:hAnsiTheme="majorHAnsi" w:cs="Arial"/>
          <w:bCs/>
          <w:i/>
          <w:sz w:val="20"/>
          <w:szCs w:val="20"/>
        </w:rPr>
        <w:t>conformidad con las restantes condiciones presentadas en su oferta.</w:t>
      </w:r>
    </w:p>
    <w:p w:rsidR="00AB66ED" w:rsidRPr="001A5F56" w:rsidRDefault="00670ADD" w:rsidP="00AB66ED">
      <w:pPr>
        <w:widowControl w:val="0"/>
        <w:suppressAutoHyphens/>
        <w:spacing w:line="200" w:lineRule="atLeast"/>
        <w:jc w:val="both"/>
        <w:rPr>
          <w:rFonts w:ascii="Arial" w:hAnsi="Arial" w:cs="Arial"/>
          <w:sz w:val="20"/>
          <w:szCs w:val="20"/>
          <w:lang w:val="es-ES"/>
        </w:rPr>
      </w:pPr>
      <w:r w:rsidRPr="001A5F56">
        <w:rPr>
          <w:rFonts w:ascii="Arial" w:hAnsi="Arial" w:cs="Arial"/>
          <w:b/>
          <w:sz w:val="20"/>
          <w:szCs w:val="20"/>
          <w:lang w:val="es-ES"/>
        </w:rPr>
        <w:t>1</w:t>
      </w:r>
      <w:r w:rsidR="001A5F56" w:rsidRPr="001A5F56">
        <w:rPr>
          <w:rFonts w:ascii="Arial" w:hAnsi="Arial" w:cs="Arial"/>
          <w:b/>
          <w:sz w:val="20"/>
          <w:szCs w:val="20"/>
          <w:lang w:val="es-ES"/>
        </w:rPr>
        <w:t>6</w:t>
      </w:r>
      <w:r w:rsidR="00AB66ED" w:rsidRPr="001A5F56">
        <w:rPr>
          <w:rFonts w:ascii="Arial" w:hAnsi="Arial" w:cs="Arial"/>
          <w:b/>
          <w:sz w:val="20"/>
          <w:szCs w:val="20"/>
          <w:lang w:val="es-ES"/>
        </w:rPr>
        <w:t xml:space="preserve">º.- </w:t>
      </w:r>
      <w:r w:rsidR="00AB66ED" w:rsidRPr="001A5F56">
        <w:rPr>
          <w:rFonts w:ascii="Arial" w:hAnsi="Arial" w:cs="Arial"/>
          <w:sz w:val="20"/>
          <w:szCs w:val="20"/>
          <w:lang w:val="es-ES"/>
        </w:rPr>
        <w:t xml:space="preserve">El 16 de enero de 2018 se reúne nuevamente la Mesa. El objeto de la reunión es el de proceder a la calificación de la documentación presentada, en el plazo de los 10 días otorgados al efecto, por la Unión Temporal de Empresas integrada por </w:t>
      </w:r>
      <w:r w:rsidR="00AB66ED" w:rsidRPr="001A5F56">
        <w:rPr>
          <w:rFonts w:ascii="Arial" w:hAnsi="Arial" w:cs="Arial"/>
          <w:b/>
          <w:sz w:val="20"/>
          <w:szCs w:val="20"/>
          <w:lang w:val="es-ES"/>
        </w:rPr>
        <w:t>COMSA, S.A.U. (CIF A-08031098) y EXCAVACIONES BAHILLO, S.L., (CIF B38208328),</w:t>
      </w:r>
      <w:r w:rsidR="00AB66ED" w:rsidRPr="001A5F56">
        <w:rPr>
          <w:rFonts w:ascii="Arial" w:hAnsi="Arial" w:cs="Arial"/>
          <w:sz w:val="20"/>
          <w:szCs w:val="20"/>
          <w:lang w:val="es-ES"/>
        </w:rPr>
        <w:t xml:space="preserve"> propuesta como adjudicataria por la Mesa de contratación. Examinada la documentación, a la vista de lo dispuesto en la cláusula 17 del PCAP, La Mesa acuerda requerir a la Unión Temporal de Empresas integrada por COMSA, S.A.U. y EXCAVACIONES BAHILLO, S.L</w:t>
      </w:r>
      <w:r w:rsidR="00AB66ED" w:rsidRPr="001A5F56">
        <w:rPr>
          <w:rFonts w:ascii="Arial" w:hAnsi="Arial" w:cs="Arial"/>
          <w:b/>
          <w:sz w:val="20"/>
          <w:szCs w:val="20"/>
          <w:lang w:val="es-ES"/>
        </w:rPr>
        <w:t xml:space="preserve"> </w:t>
      </w:r>
      <w:r w:rsidR="00AB66ED" w:rsidRPr="001A5F56">
        <w:rPr>
          <w:rFonts w:ascii="Arial" w:hAnsi="Arial" w:cs="Arial"/>
          <w:sz w:val="20"/>
          <w:szCs w:val="20"/>
          <w:lang w:val="es-ES"/>
        </w:rPr>
        <w:t>para que en un plazo</w:t>
      </w:r>
      <w:r w:rsidR="00AB66ED" w:rsidRPr="001A5F56">
        <w:rPr>
          <w:rFonts w:ascii="Arial" w:hAnsi="Arial" w:cs="Arial"/>
          <w:b/>
          <w:sz w:val="20"/>
          <w:szCs w:val="20"/>
          <w:lang w:val="es-ES"/>
        </w:rPr>
        <w:t xml:space="preserve"> </w:t>
      </w:r>
      <w:r w:rsidR="00AB66ED" w:rsidRPr="001A5F56">
        <w:rPr>
          <w:rFonts w:ascii="Arial" w:hAnsi="Arial" w:cs="Arial"/>
          <w:sz w:val="20"/>
          <w:szCs w:val="20"/>
          <w:lang w:val="es-ES"/>
        </w:rPr>
        <w:t>máximo de 3 días hábiles desde que se reciba el requerimiento de subsanación, presente de acreditación del cumplimiento de las condiciones de obligaciones esenciales de la ejecución a fin de completar la documentación requerida.</w:t>
      </w:r>
    </w:p>
    <w:p w:rsidR="00AB66ED" w:rsidRPr="001A5F56" w:rsidRDefault="00AB66ED" w:rsidP="00AB66ED">
      <w:pPr>
        <w:widowControl w:val="0"/>
        <w:suppressAutoHyphens/>
        <w:spacing w:line="200" w:lineRule="atLeast"/>
        <w:jc w:val="both"/>
        <w:rPr>
          <w:rFonts w:ascii="Arial" w:hAnsi="Arial" w:cs="Arial"/>
          <w:sz w:val="20"/>
          <w:szCs w:val="20"/>
          <w:lang w:val="es-ES"/>
        </w:rPr>
      </w:pPr>
      <w:r w:rsidRPr="001A5F56">
        <w:rPr>
          <w:rFonts w:ascii="Arial" w:hAnsi="Arial" w:cs="Arial"/>
          <w:b/>
          <w:sz w:val="20"/>
          <w:szCs w:val="20"/>
          <w:lang w:val="es-ES"/>
        </w:rPr>
        <w:t>1</w:t>
      </w:r>
      <w:r w:rsidR="001A5F56" w:rsidRPr="001A5F56">
        <w:rPr>
          <w:rFonts w:ascii="Arial" w:hAnsi="Arial" w:cs="Arial"/>
          <w:b/>
          <w:sz w:val="20"/>
          <w:szCs w:val="20"/>
          <w:lang w:val="es-ES"/>
        </w:rPr>
        <w:t>7</w:t>
      </w:r>
      <w:r w:rsidRPr="001A5F56">
        <w:rPr>
          <w:rFonts w:ascii="Arial" w:hAnsi="Arial" w:cs="Arial"/>
          <w:b/>
          <w:sz w:val="20"/>
          <w:szCs w:val="20"/>
          <w:lang w:val="es-ES"/>
        </w:rPr>
        <w:t xml:space="preserve">º.- </w:t>
      </w:r>
      <w:r w:rsidRPr="001A5F56">
        <w:rPr>
          <w:rFonts w:ascii="Arial" w:hAnsi="Arial" w:cs="Arial"/>
          <w:sz w:val="20"/>
          <w:szCs w:val="20"/>
          <w:lang w:val="es-ES"/>
        </w:rPr>
        <w:t xml:space="preserve">El 25 de enero vuelve a reunirse la Mesa. El objeto de la reunión es el de proceder a la comprobación de la documentación presentada, en el plazo de 3 días otorgado al efecto, por la Unión Temporal de Empresas integrada por </w:t>
      </w:r>
      <w:r w:rsidRPr="001A5F56">
        <w:rPr>
          <w:rFonts w:ascii="Arial" w:hAnsi="Arial" w:cs="Arial"/>
          <w:b/>
          <w:sz w:val="20"/>
          <w:szCs w:val="20"/>
          <w:lang w:val="es-ES"/>
        </w:rPr>
        <w:t>COMSA, S.A.U. (CIF A-08031098) y EXCAVACIONES BAHILLO, S.L., (CIF B38208328),</w:t>
      </w:r>
      <w:r w:rsidRPr="001A5F56">
        <w:rPr>
          <w:rFonts w:ascii="Arial" w:hAnsi="Arial" w:cs="Arial"/>
          <w:sz w:val="20"/>
          <w:szCs w:val="20"/>
          <w:lang w:val="es-ES"/>
        </w:rPr>
        <w:t xml:space="preserve"> requerida por la Mesa de contratación para completar la documentación aportada. Examinada la documentación presentada, se verifica por la Mesa de contratación que la misma es correcta y conforme a lo exigido en la cláusula 17 de las del pliego, debiendo procederse, en consecuencia, a proponer la adjudicación del contrato de las obras comprendidas en el proyecto de </w:t>
      </w:r>
      <w:r w:rsidRPr="001A5F56">
        <w:rPr>
          <w:rFonts w:ascii="Arial" w:hAnsi="Arial" w:cs="Arial"/>
          <w:b/>
          <w:bCs/>
          <w:sz w:val="20"/>
          <w:szCs w:val="20"/>
          <w:lang w:val="es-ES"/>
        </w:rPr>
        <w:t xml:space="preserve">"Mejora de Acceso a Costa </w:t>
      </w:r>
      <w:proofErr w:type="spellStart"/>
      <w:r w:rsidRPr="001A5F56">
        <w:rPr>
          <w:rFonts w:ascii="Arial" w:hAnsi="Arial" w:cs="Arial"/>
          <w:b/>
          <w:bCs/>
          <w:sz w:val="20"/>
          <w:szCs w:val="20"/>
          <w:lang w:val="es-ES"/>
        </w:rPr>
        <w:t>Adeje</w:t>
      </w:r>
      <w:proofErr w:type="spellEnd"/>
      <w:r w:rsidRPr="001A5F56">
        <w:rPr>
          <w:rFonts w:ascii="Arial" w:hAnsi="Arial" w:cs="Arial"/>
          <w:b/>
          <w:bCs/>
          <w:sz w:val="20"/>
          <w:szCs w:val="20"/>
          <w:lang w:val="es-ES"/>
        </w:rPr>
        <w:t xml:space="preserve"> desde </w:t>
      </w:r>
      <w:proofErr w:type="spellStart"/>
      <w:r w:rsidRPr="001A5F56">
        <w:rPr>
          <w:rFonts w:ascii="Arial" w:hAnsi="Arial" w:cs="Arial"/>
          <w:b/>
          <w:bCs/>
          <w:sz w:val="20"/>
          <w:szCs w:val="20"/>
          <w:lang w:val="es-ES"/>
        </w:rPr>
        <w:t>Fañabé</w:t>
      </w:r>
      <w:proofErr w:type="spellEnd"/>
      <w:r w:rsidRPr="001A5F56">
        <w:rPr>
          <w:rFonts w:ascii="Arial" w:hAnsi="Arial" w:cs="Arial"/>
          <w:b/>
          <w:bCs/>
          <w:sz w:val="20"/>
          <w:szCs w:val="20"/>
          <w:lang w:val="es-ES"/>
        </w:rPr>
        <w:t xml:space="preserve">" en el término municipal de  </w:t>
      </w:r>
      <w:proofErr w:type="spellStart"/>
      <w:r w:rsidRPr="001A5F56">
        <w:rPr>
          <w:rFonts w:ascii="Arial" w:hAnsi="Arial" w:cs="Arial"/>
          <w:b/>
          <w:bCs/>
          <w:sz w:val="20"/>
          <w:szCs w:val="20"/>
          <w:lang w:val="es-ES"/>
        </w:rPr>
        <w:t>Adeje</w:t>
      </w:r>
      <w:proofErr w:type="spellEnd"/>
      <w:r w:rsidRPr="001A5F56">
        <w:rPr>
          <w:rFonts w:ascii="Arial" w:hAnsi="Arial" w:cs="Arial"/>
          <w:b/>
          <w:bCs/>
          <w:sz w:val="20"/>
          <w:szCs w:val="20"/>
          <w:lang w:val="es-ES"/>
        </w:rPr>
        <w:t>,</w:t>
      </w:r>
      <w:r w:rsidRPr="001A5F56">
        <w:rPr>
          <w:rFonts w:ascii="Arial" w:hAnsi="Arial" w:cs="Arial"/>
          <w:sz w:val="20"/>
          <w:szCs w:val="20"/>
          <w:lang w:val="es-ES"/>
        </w:rPr>
        <w:t xml:space="preserve"> por el órgano de contratación, según lo previsto en la cláusula </w:t>
      </w:r>
      <w:smartTag w:uri="urn:schemas-microsoft-com:office:smarttags" w:element="metricconverter">
        <w:smartTagPr>
          <w:attr w:name="ProductID" w:val="18, a"/>
        </w:smartTagPr>
        <w:r w:rsidRPr="001A5F56">
          <w:rPr>
            <w:rFonts w:ascii="Arial" w:hAnsi="Arial" w:cs="Arial"/>
            <w:sz w:val="20"/>
            <w:szCs w:val="20"/>
            <w:lang w:val="es-ES"/>
          </w:rPr>
          <w:t>18, a</w:t>
        </w:r>
      </w:smartTag>
      <w:r w:rsidRPr="001A5F56">
        <w:rPr>
          <w:rFonts w:ascii="Arial" w:hAnsi="Arial" w:cs="Arial"/>
          <w:sz w:val="20"/>
          <w:szCs w:val="20"/>
          <w:lang w:val="es-ES"/>
        </w:rPr>
        <w:t xml:space="preserve"> la Unión Temporal de Empresas integrada por COMSA, S.A.U. (CIF A-08031098) y EXCAVACIONES BAHILLO, S.L., (CIF B-38208328).</w:t>
      </w:r>
    </w:p>
    <w:p w:rsidR="00AB66ED" w:rsidRPr="001A5F56" w:rsidRDefault="000A1531" w:rsidP="0046640D">
      <w:pPr>
        <w:widowControl w:val="0"/>
        <w:suppressAutoHyphens/>
        <w:spacing w:before="240" w:line="200" w:lineRule="atLeast"/>
        <w:jc w:val="both"/>
        <w:rPr>
          <w:rFonts w:ascii="Arial" w:hAnsi="Arial" w:cs="Arial"/>
          <w:sz w:val="20"/>
          <w:szCs w:val="20"/>
          <w:lang w:val="es-ES"/>
        </w:rPr>
      </w:pPr>
      <w:r w:rsidRPr="001A5F56">
        <w:rPr>
          <w:rFonts w:ascii="Arial" w:hAnsi="Arial" w:cs="Arial"/>
          <w:b/>
          <w:sz w:val="20"/>
          <w:szCs w:val="20"/>
          <w:lang w:val="es-ES"/>
        </w:rPr>
        <w:t>1</w:t>
      </w:r>
      <w:r w:rsidR="001A5F56" w:rsidRPr="001A5F56">
        <w:rPr>
          <w:rFonts w:ascii="Arial" w:hAnsi="Arial" w:cs="Arial"/>
          <w:b/>
          <w:sz w:val="20"/>
          <w:szCs w:val="20"/>
          <w:lang w:val="es-ES"/>
        </w:rPr>
        <w:t>8</w:t>
      </w:r>
      <w:r w:rsidR="00AB66ED" w:rsidRPr="001A5F56">
        <w:rPr>
          <w:rFonts w:ascii="Arial" w:hAnsi="Arial" w:cs="Arial"/>
          <w:b/>
          <w:sz w:val="20"/>
          <w:szCs w:val="20"/>
          <w:lang w:val="es-ES"/>
        </w:rPr>
        <w:t>º.-</w:t>
      </w:r>
      <w:r w:rsidR="00AB66ED" w:rsidRPr="001A5F56">
        <w:rPr>
          <w:rFonts w:asciiTheme="majorHAnsi" w:hAnsiTheme="majorHAnsi" w:cs="Arial"/>
          <w:i/>
          <w:sz w:val="20"/>
          <w:szCs w:val="20"/>
          <w:lang w:val="es-ES"/>
        </w:rPr>
        <w:t xml:space="preserve"> </w:t>
      </w:r>
      <w:r w:rsidR="00AB66ED" w:rsidRPr="001A5F56">
        <w:rPr>
          <w:rFonts w:ascii="Arial" w:hAnsi="Arial" w:cs="Arial"/>
          <w:sz w:val="20"/>
          <w:szCs w:val="20"/>
          <w:lang w:val="es-ES"/>
        </w:rPr>
        <w:t>En función</w:t>
      </w:r>
      <w:r w:rsidR="00F76AC3" w:rsidRPr="001A5F56">
        <w:rPr>
          <w:rFonts w:ascii="Arial" w:hAnsi="Arial" w:cs="Arial"/>
          <w:sz w:val="20"/>
          <w:szCs w:val="20"/>
          <w:lang w:val="es-ES"/>
        </w:rPr>
        <w:t xml:space="preserve"> de la delegación de competencias efectuada por acuerdo de Consejo de Gobierno 27 de septiembre de 2017, el </w:t>
      </w:r>
      <w:r w:rsidR="00AB66ED" w:rsidRPr="001A5F56">
        <w:rPr>
          <w:rFonts w:ascii="Arial" w:hAnsi="Arial" w:cs="Arial"/>
          <w:sz w:val="20"/>
          <w:szCs w:val="20"/>
          <w:lang w:val="es-ES"/>
        </w:rPr>
        <w:t xml:space="preserve">Sr. Consejero Insular del Área de Turismo, Internacionalización y Acción Exterior </w:t>
      </w:r>
      <w:r w:rsidR="00F76AC3" w:rsidRPr="001A5F56">
        <w:rPr>
          <w:rFonts w:ascii="Arial" w:hAnsi="Arial" w:cs="Arial"/>
          <w:sz w:val="20"/>
          <w:szCs w:val="20"/>
          <w:lang w:val="es-ES"/>
        </w:rPr>
        <w:t>dicta resolución en la que se dispone:</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b/>
          <w:i/>
          <w:sz w:val="20"/>
          <w:szCs w:val="20"/>
          <w:u w:val="single"/>
          <w:lang w:val="es-ES"/>
        </w:rPr>
        <w:lastRenderedPageBreak/>
        <w:t>PRIMERO.-</w:t>
      </w:r>
      <w:r w:rsidRPr="00AB66ED">
        <w:rPr>
          <w:rFonts w:asciiTheme="majorHAnsi" w:hAnsiTheme="majorHAnsi" w:cs="Arial"/>
          <w:i/>
          <w:sz w:val="20"/>
          <w:szCs w:val="20"/>
          <w:lang w:val="es-ES"/>
        </w:rPr>
        <w:t xml:space="preserve"> </w:t>
      </w:r>
      <w:r w:rsidRPr="00AB66ED">
        <w:rPr>
          <w:rFonts w:asciiTheme="majorHAnsi" w:hAnsiTheme="majorHAnsi" w:cs="Arial"/>
          <w:b/>
          <w:i/>
          <w:sz w:val="20"/>
          <w:szCs w:val="20"/>
          <w:lang w:val="es-ES"/>
        </w:rPr>
        <w:t>Adjudicar</w:t>
      </w:r>
      <w:r w:rsidRPr="00AB66ED">
        <w:rPr>
          <w:rFonts w:asciiTheme="majorHAnsi" w:hAnsiTheme="majorHAnsi" w:cs="Arial"/>
          <w:i/>
          <w:sz w:val="20"/>
          <w:szCs w:val="20"/>
          <w:lang w:val="es-ES"/>
        </w:rPr>
        <w:t xml:space="preserve"> el contrato para la ejecución de las obras de "Mejora de Acceso a Costa </w:t>
      </w:r>
      <w:proofErr w:type="spellStart"/>
      <w:r w:rsidRPr="00AB66ED">
        <w:rPr>
          <w:rFonts w:asciiTheme="majorHAnsi" w:hAnsiTheme="majorHAnsi" w:cs="Arial"/>
          <w:i/>
          <w:sz w:val="20"/>
          <w:szCs w:val="20"/>
          <w:lang w:val="es-ES"/>
        </w:rPr>
        <w:t>Adeje</w:t>
      </w:r>
      <w:proofErr w:type="spellEnd"/>
      <w:r w:rsidRPr="00AB66ED">
        <w:rPr>
          <w:rFonts w:asciiTheme="majorHAnsi" w:hAnsiTheme="majorHAnsi" w:cs="Arial"/>
          <w:i/>
          <w:sz w:val="20"/>
          <w:szCs w:val="20"/>
          <w:lang w:val="es-ES"/>
        </w:rPr>
        <w:t xml:space="preserve"> desde </w:t>
      </w:r>
      <w:proofErr w:type="spellStart"/>
      <w:r w:rsidRPr="00AB66ED">
        <w:rPr>
          <w:rFonts w:asciiTheme="majorHAnsi" w:hAnsiTheme="majorHAnsi" w:cs="Arial"/>
          <w:i/>
          <w:sz w:val="20"/>
          <w:szCs w:val="20"/>
          <w:lang w:val="es-ES"/>
        </w:rPr>
        <w:t>Fanabé</w:t>
      </w:r>
      <w:proofErr w:type="spellEnd"/>
      <w:r w:rsidRPr="00AB66ED">
        <w:rPr>
          <w:rFonts w:asciiTheme="majorHAnsi" w:hAnsiTheme="majorHAnsi" w:cs="Arial"/>
          <w:i/>
          <w:sz w:val="20"/>
          <w:szCs w:val="20"/>
          <w:lang w:val="es-ES"/>
        </w:rPr>
        <w:t xml:space="preserve">", en el término municipal de </w:t>
      </w:r>
      <w:proofErr w:type="spellStart"/>
      <w:r w:rsidRPr="00AB66ED">
        <w:rPr>
          <w:rFonts w:asciiTheme="majorHAnsi" w:hAnsiTheme="majorHAnsi" w:cs="Arial"/>
          <w:i/>
          <w:sz w:val="20"/>
          <w:szCs w:val="20"/>
          <w:lang w:val="es-ES"/>
        </w:rPr>
        <w:t>Adeje</w:t>
      </w:r>
      <w:proofErr w:type="spellEnd"/>
      <w:r w:rsidRPr="00AB66ED">
        <w:rPr>
          <w:rFonts w:asciiTheme="majorHAnsi" w:hAnsiTheme="majorHAnsi" w:cs="Arial"/>
          <w:i/>
          <w:sz w:val="20"/>
          <w:szCs w:val="20"/>
          <w:lang w:val="es-ES"/>
        </w:rPr>
        <w:t xml:space="preserve">, a favor de </w:t>
      </w:r>
      <w:r w:rsidRPr="00AB66ED">
        <w:rPr>
          <w:rFonts w:asciiTheme="majorHAnsi" w:hAnsiTheme="majorHAnsi" w:cs="Arial"/>
          <w:b/>
          <w:bCs/>
          <w:i/>
          <w:sz w:val="20"/>
          <w:szCs w:val="20"/>
          <w:lang w:val="es-ES"/>
        </w:rPr>
        <w:t xml:space="preserve">COMSA SAU, EXCAVACIONES BAHILLO, S.L., (UTE ACCESO COSTA ADEJE), </w:t>
      </w:r>
      <w:r w:rsidRPr="00AB66ED">
        <w:rPr>
          <w:rFonts w:asciiTheme="majorHAnsi" w:hAnsiTheme="majorHAnsi" w:cs="Arial"/>
          <w:bCs/>
          <w:i/>
          <w:sz w:val="20"/>
          <w:szCs w:val="20"/>
          <w:lang w:val="es-ES"/>
        </w:rPr>
        <w:t xml:space="preserve">con CIF nº: </w:t>
      </w:r>
      <w:r w:rsidRPr="00AB66ED">
        <w:rPr>
          <w:rFonts w:asciiTheme="majorHAnsi" w:hAnsiTheme="majorHAnsi" w:cs="Arial"/>
          <w:b/>
          <w:bCs/>
          <w:i/>
          <w:sz w:val="20"/>
          <w:szCs w:val="20"/>
          <w:lang w:val="es-ES"/>
        </w:rPr>
        <w:t>U76755610</w:t>
      </w:r>
      <w:r w:rsidRPr="00AB66ED">
        <w:rPr>
          <w:rFonts w:asciiTheme="majorHAnsi" w:hAnsiTheme="majorHAnsi" w:cs="Arial"/>
          <w:bCs/>
          <w:i/>
          <w:sz w:val="20"/>
          <w:szCs w:val="20"/>
          <w:lang w:val="es-ES"/>
        </w:rPr>
        <w:t>,</w:t>
      </w:r>
      <w:r w:rsidRPr="00AB66ED">
        <w:rPr>
          <w:rFonts w:asciiTheme="majorHAnsi" w:hAnsiTheme="majorHAnsi" w:cs="Arial"/>
          <w:i/>
          <w:sz w:val="20"/>
          <w:szCs w:val="20"/>
          <w:lang w:val="es-ES"/>
        </w:rPr>
        <w:t xml:space="preserve"> de conformidad con las siguientes condiciones principales:</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xml:space="preserve">- El objeto del contrato consiste en la ejecución de las obras de "Mejora de Acceso a Costa </w:t>
      </w:r>
      <w:proofErr w:type="spellStart"/>
      <w:r w:rsidRPr="00AB66ED">
        <w:rPr>
          <w:rFonts w:asciiTheme="majorHAnsi" w:hAnsiTheme="majorHAnsi" w:cs="Arial"/>
          <w:i/>
          <w:sz w:val="20"/>
          <w:szCs w:val="20"/>
          <w:lang w:val="es-ES"/>
        </w:rPr>
        <w:t>Adeje</w:t>
      </w:r>
      <w:proofErr w:type="spellEnd"/>
      <w:r w:rsidRPr="00AB66ED">
        <w:rPr>
          <w:rFonts w:asciiTheme="majorHAnsi" w:hAnsiTheme="majorHAnsi" w:cs="Arial"/>
          <w:i/>
          <w:sz w:val="20"/>
          <w:szCs w:val="20"/>
          <w:lang w:val="es-ES"/>
        </w:rPr>
        <w:t xml:space="preserve"> desde </w:t>
      </w:r>
      <w:proofErr w:type="spellStart"/>
      <w:r w:rsidRPr="00AB66ED">
        <w:rPr>
          <w:rFonts w:asciiTheme="majorHAnsi" w:hAnsiTheme="majorHAnsi" w:cs="Arial"/>
          <w:i/>
          <w:sz w:val="20"/>
          <w:szCs w:val="20"/>
          <w:lang w:val="es-ES"/>
        </w:rPr>
        <w:t>Fañabé</w:t>
      </w:r>
      <w:proofErr w:type="spellEnd"/>
      <w:r w:rsidRPr="00AB66ED">
        <w:rPr>
          <w:rFonts w:asciiTheme="majorHAnsi" w:hAnsiTheme="majorHAnsi" w:cs="Arial"/>
          <w:i/>
          <w:sz w:val="20"/>
          <w:szCs w:val="20"/>
          <w:lang w:val="es-ES"/>
        </w:rPr>
        <w:t xml:space="preserve">", en el término municipal de </w:t>
      </w:r>
      <w:proofErr w:type="spellStart"/>
      <w:r w:rsidRPr="00AB66ED">
        <w:rPr>
          <w:rFonts w:asciiTheme="majorHAnsi" w:hAnsiTheme="majorHAnsi" w:cs="Arial"/>
          <w:i/>
          <w:sz w:val="20"/>
          <w:szCs w:val="20"/>
          <w:lang w:val="es-ES"/>
        </w:rPr>
        <w:t>Adeje</w:t>
      </w:r>
      <w:proofErr w:type="spellEnd"/>
      <w:r w:rsidRPr="00AB66ED">
        <w:rPr>
          <w:rFonts w:asciiTheme="majorHAnsi" w:hAnsiTheme="majorHAnsi" w:cs="Arial"/>
          <w:i/>
          <w:sz w:val="20"/>
          <w:szCs w:val="20"/>
          <w:lang w:val="es-ES"/>
        </w:rPr>
        <w:t>.</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El precio es de 1.522.546,14 €, más 106.578,23 €, en concepto de IGIC, al tipo del 7%, lo que hace un importe total de 1.629.124,37 euros.</w:t>
      </w:r>
    </w:p>
    <w:p w:rsidR="00AB66ED" w:rsidRPr="00AB66ED" w:rsidRDefault="00AB66ED" w:rsidP="00AB66ED">
      <w:pPr>
        <w:widowControl w:val="0"/>
        <w:suppressAutoHyphens/>
        <w:spacing w:line="200" w:lineRule="atLeast"/>
        <w:jc w:val="both"/>
        <w:rPr>
          <w:rFonts w:asciiTheme="majorHAnsi" w:hAnsiTheme="majorHAnsi" w:cs="Arial"/>
          <w:i/>
          <w:sz w:val="20"/>
          <w:szCs w:val="20"/>
          <w:lang w:val="es-ES"/>
        </w:rPr>
      </w:pPr>
      <w:r w:rsidRPr="00AB66ED">
        <w:rPr>
          <w:rFonts w:asciiTheme="majorHAnsi" w:hAnsiTheme="majorHAnsi" w:cs="Arial"/>
          <w:i/>
          <w:sz w:val="20"/>
          <w:szCs w:val="20"/>
          <w:lang w:val="es-ES"/>
        </w:rPr>
        <w:t>- El plazo de ejecución del contrato es de 7 meses, a contar desde el día siguiente al de la formalización  del acta de comprobación del replanteo.</w:t>
      </w:r>
    </w:p>
    <w:p w:rsidR="00AB66ED" w:rsidRPr="00AB66ED" w:rsidRDefault="00F76AC3" w:rsidP="00AB66ED">
      <w:pPr>
        <w:widowControl w:val="0"/>
        <w:suppressAutoHyphens/>
        <w:spacing w:line="200" w:lineRule="atLeast"/>
        <w:jc w:val="both"/>
        <w:rPr>
          <w:rFonts w:asciiTheme="majorHAnsi" w:hAnsiTheme="majorHAnsi" w:cs="Arial"/>
          <w:i/>
          <w:sz w:val="20"/>
          <w:szCs w:val="20"/>
          <w:lang w:val="es-ES"/>
        </w:rPr>
      </w:pPr>
      <w:r>
        <w:rPr>
          <w:rFonts w:asciiTheme="majorHAnsi" w:hAnsiTheme="majorHAnsi" w:cs="Arial"/>
          <w:b/>
          <w:i/>
          <w:sz w:val="20"/>
          <w:szCs w:val="20"/>
          <w:u w:val="single"/>
          <w:lang w:val="es-ES"/>
        </w:rPr>
        <w:t>(…)//</w:t>
      </w:r>
      <w:r w:rsidR="00E45F05">
        <w:rPr>
          <w:rFonts w:asciiTheme="majorHAnsi" w:hAnsiTheme="majorHAnsi" w:cs="Arial"/>
          <w:b/>
          <w:i/>
          <w:sz w:val="20"/>
          <w:szCs w:val="20"/>
          <w:u w:val="single"/>
          <w:lang w:val="es-ES"/>
        </w:rPr>
        <w:t xml:space="preserve">  </w:t>
      </w:r>
      <w:r>
        <w:rPr>
          <w:rFonts w:asciiTheme="majorHAnsi" w:hAnsiTheme="majorHAnsi" w:cs="Arial"/>
          <w:b/>
          <w:i/>
          <w:sz w:val="20"/>
          <w:szCs w:val="20"/>
          <w:u w:val="single"/>
          <w:lang w:val="es-ES"/>
        </w:rPr>
        <w:t>(…)</w:t>
      </w:r>
    </w:p>
    <w:p w:rsidR="00B52D03" w:rsidRPr="00DC368E" w:rsidRDefault="00B52D03" w:rsidP="00DC368E">
      <w:pPr>
        <w:keepLines/>
        <w:tabs>
          <w:tab w:val="center" w:pos="6237"/>
        </w:tabs>
        <w:spacing w:before="300"/>
        <w:ind w:right="-1"/>
        <w:jc w:val="both"/>
        <w:rPr>
          <w:rFonts w:ascii="Arial" w:hAnsi="Arial" w:cs="Arial"/>
          <w:sz w:val="20"/>
          <w:szCs w:val="20"/>
        </w:rPr>
      </w:pPr>
      <w:r w:rsidRPr="00DC368E">
        <w:rPr>
          <w:rFonts w:ascii="Arial" w:hAnsi="Arial" w:cs="Arial"/>
          <w:sz w:val="20"/>
          <w:szCs w:val="20"/>
        </w:rPr>
        <w:t>En virtud de lo anterior y a los efectos de suscribir el presente documento contractual, se realizan las siguientes</w:t>
      </w:r>
    </w:p>
    <w:bookmarkEnd w:id="0"/>
    <w:bookmarkEnd w:id="1"/>
    <w:bookmarkEnd w:id="2"/>
    <w:p w:rsidR="00B52D03" w:rsidRPr="00DC368E" w:rsidRDefault="00B52D03" w:rsidP="00F947EC">
      <w:pPr>
        <w:pStyle w:val="Lneadeasunto"/>
        <w:spacing w:after="240"/>
        <w:ind w:left="709" w:right="-6" w:hanging="709"/>
        <w:jc w:val="center"/>
        <w:rPr>
          <w:rFonts w:ascii="Arial" w:hAnsi="Arial" w:cs="Arial"/>
          <w:b/>
          <w:bCs/>
          <w:sz w:val="20"/>
          <w:szCs w:val="20"/>
          <w:lang w:val="es-ES"/>
        </w:rPr>
      </w:pPr>
      <w:r w:rsidRPr="00F947EC">
        <w:rPr>
          <w:rFonts w:ascii="Arial" w:hAnsi="Arial" w:cs="Arial"/>
          <w:b/>
          <w:bCs/>
          <w:lang w:val="es-ES"/>
        </w:rPr>
        <w:t>Manifestaciones</w:t>
      </w:r>
    </w:p>
    <w:p w:rsidR="00B52D03" w:rsidRPr="00DC368E" w:rsidRDefault="00B52D03" w:rsidP="00DC368E">
      <w:pPr>
        <w:spacing w:after="0"/>
        <w:jc w:val="both"/>
        <w:rPr>
          <w:rFonts w:ascii="Arial" w:hAnsi="Arial" w:cs="Arial"/>
          <w:sz w:val="20"/>
          <w:szCs w:val="20"/>
        </w:rPr>
      </w:pPr>
      <w:r w:rsidRPr="00DC368E">
        <w:rPr>
          <w:rFonts w:ascii="Arial" w:hAnsi="Arial" w:cs="Arial"/>
          <w:b/>
          <w:sz w:val="20"/>
          <w:szCs w:val="20"/>
          <w:u w:val="single"/>
        </w:rPr>
        <w:t>PRIMERA</w:t>
      </w:r>
      <w:r w:rsidRPr="005724C1">
        <w:rPr>
          <w:rFonts w:ascii="Arial" w:hAnsi="Arial" w:cs="Arial"/>
          <w:b/>
          <w:sz w:val="20"/>
          <w:szCs w:val="20"/>
        </w:rPr>
        <w:t xml:space="preserve">.- </w:t>
      </w:r>
      <w:r w:rsidRPr="00DC368E">
        <w:rPr>
          <w:rFonts w:ascii="Arial" w:hAnsi="Arial" w:cs="Arial"/>
          <w:sz w:val="20"/>
          <w:szCs w:val="20"/>
        </w:rPr>
        <w:t>Ambas partes conocen el proyecto cuya ejecución ha sido objeto de la licitación y el Pliego de Cláusulas Administrativas Particulares que rige la contratación de referencia, y con arreglo al cual se realiza la adjudicación del contrato para la adjudicación de</w:t>
      </w:r>
      <w:r w:rsidR="00EC7AC5" w:rsidRPr="00DC368E">
        <w:rPr>
          <w:rFonts w:ascii="Arial" w:hAnsi="Arial" w:cs="Arial"/>
          <w:sz w:val="20"/>
          <w:szCs w:val="20"/>
        </w:rPr>
        <w:t xml:space="preserve">l contrato de </w:t>
      </w:r>
      <w:r w:rsidR="00E627FC" w:rsidRPr="00DC368E">
        <w:rPr>
          <w:rFonts w:ascii="Arial" w:hAnsi="Arial" w:cs="Arial"/>
          <w:sz w:val="20"/>
          <w:szCs w:val="20"/>
        </w:rPr>
        <w:t xml:space="preserve">obras </w:t>
      </w:r>
      <w:r w:rsidR="007574FC" w:rsidRPr="007574FC">
        <w:rPr>
          <w:rFonts w:ascii="Arial" w:hAnsi="Arial" w:cs="Arial"/>
          <w:b/>
          <w:sz w:val="20"/>
          <w:szCs w:val="20"/>
        </w:rPr>
        <w:t>MEJORA DEL</w:t>
      </w:r>
      <w:r w:rsidR="007574FC" w:rsidRPr="007574FC">
        <w:rPr>
          <w:rFonts w:ascii="Arial" w:hAnsi="Arial" w:cs="Arial"/>
          <w:b/>
          <w:sz w:val="20"/>
          <w:szCs w:val="20"/>
          <w:lang w:val="es-ES"/>
        </w:rPr>
        <w:t xml:space="preserve"> ACCESO A COSTA ADEJE DESDE FAÑABÉ, en el término municipal de </w:t>
      </w:r>
      <w:proofErr w:type="spellStart"/>
      <w:r w:rsidR="007574FC" w:rsidRPr="007574FC">
        <w:rPr>
          <w:rFonts w:ascii="Arial" w:hAnsi="Arial" w:cs="Arial"/>
          <w:b/>
          <w:sz w:val="20"/>
          <w:szCs w:val="20"/>
          <w:lang w:val="es-ES"/>
        </w:rPr>
        <w:t>Adeje</w:t>
      </w:r>
      <w:proofErr w:type="spellEnd"/>
      <w:r w:rsidR="007574FC">
        <w:rPr>
          <w:rFonts w:ascii="Arial" w:hAnsi="Arial" w:cs="Arial"/>
          <w:sz w:val="20"/>
          <w:szCs w:val="20"/>
          <w:lang w:val="es-ES"/>
        </w:rPr>
        <w:t>,</w:t>
      </w:r>
      <w:r w:rsidR="007574FC" w:rsidRPr="007574FC">
        <w:rPr>
          <w:rFonts w:ascii="Arial" w:hAnsi="Arial" w:cs="Arial"/>
          <w:sz w:val="20"/>
          <w:szCs w:val="20"/>
        </w:rPr>
        <w:t xml:space="preserve"> </w:t>
      </w:r>
      <w:r w:rsidRPr="00DC368E">
        <w:rPr>
          <w:rFonts w:ascii="Arial" w:hAnsi="Arial" w:cs="Arial"/>
          <w:sz w:val="20"/>
          <w:szCs w:val="20"/>
        </w:rPr>
        <w:t>y al que, en todo caso, se someten, sin perjuicio de la legislación que sea aplicable. Se adjunta al presente contrato copia del Pliego de Cláusulas Administrativas Particulares y de Prescripciones Técnicas, copia de  los anexos, copia de la oferta económica, copia de la garantía definitiva (carta de pago) y copia de la oferta técnica.-----------------</w:t>
      </w:r>
      <w:r w:rsidR="00E627FC" w:rsidRPr="00DC368E">
        <w:rPr>
          <w:rFonts w:ascii="Arial" w:hAnsi="Arial" w:cs="Arial"/>
          <w:sz w:val="20"/>
          <w:szCs w:val="20"/>
        </w:rPr>
        <w:t>--------------</w:t>
      </w:r>
    </w:p>
    <w:p w:rsidR="00B52D03" w:rsidRPr="00DC368E" w:rsidRDefault="00B52D03" w:rsidP="00DC368E">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spacing w:after="0"/>
        <w:ind w:firstLine="539"/>
        <w:jc w:val="both"/>
        <w:rPr>
          <w:rFonts w:ascii="Arial" w:hAnsi="Arial" w:cs="Arial"/>
          <w:sz w:val="20"/>
          <w:szCs w:val="20"/>
        </w:rPr>
      </w:pPr>
    </w:p>
    <w:p w:rsidR="00B52D03" w:rsidRPr="00DC368E" w:rsidRDefault="00B52D03" w:rsidP="00DC368E">
      <w:pPr>
        <w:spacing w:after="0"/>
        <w:jc w:val="both"/>
        <w:rPr>
          <w:rFonts w:ascii="Arial" w:hAnsi="Arial" w:cs="Arial"/>
          <w:sz w:val="20"/>
          <w:szCs w:val="20"/>
        </w:rPr>
      </w:pPr>
      <w:r w:rsidRPr="00DC368E">
        <w:rPr>
          <w:rFonts w:ascii="Arial" w:hAnsi="Arial" w:cs="Arial"/>
          <w:b/>
          <w:sz w:val="20"/>
          <w:szCs w:val="20"/>
          <w:u w:val="single"/>
        </w:rPr>
        <w:t>SEGUNDA</w:t>
      </w:r>
      <w:r w:rsidRPr="00DC368E">
        <w:rPr>
          <w:rFonts w:ascii="Arial" w:hAnsi="Arial" w:cs="Arial"/>
          <w:b/>
          <w:sz w:val="20"/>
          <w:szCs w:val="20"/>
        </w:rPr>
        <w:t xml:space="preserve">.- </w:t>
      </w:r>
      <w:r w:rsidRPr="00DC368E">
        <w:rPr>
          <w:rFonts w:ascii="Arial" w:hAnsi="Arial" w:cs="Arial"/>
          <w:sz w:val="20"/>
          <w:szCs w:val="20"/>
        </w:rPr>
        <w:t>La adjudicataria del contrato que se formaliza a través del presente documento no se halla incursa en ninguna de las causas de incapacidad, incompatibilidad o prohibición para contratar con el Excmo. Cabildo Insular de Tenerife, establecidas por la legislación vigente. ---------</w:t>
      </w:r>
      <w:r w:rsidR="00F947EC">
        <w:rPr>
          <w:rFonts w:ascii="Arial" w:hAnsi="Arial" w:cs="Arial"/>
          <w:sz w:val="20"/>
          <w:szCs w:val="20"/>
        </w:rPr>
        <w:t>-----------------------------------</w:t>
      </w:r>
    </w:p>
    <w:p w:rsidR="00B52D03" w:rsidRPr="00DC368E" w:rsidRDefault="00B52D03" w:rsidP="00DC368E">
      <w:pPr>
        <w:spacing w:after="120"/>
        <w:ind w:firstLine="709"/>
        <w:jc w:val="both"/>
        <w:rPr>
          <w:rFonts w:ascii="Arial" w:hAnsi="Arial" w:cs="Arial"/>
          <w:sz w:val="20"/>
          <w:szCs w:val="20"/>
        </w:rPr>
      </w:pPr>
    </w:p>
    <w:p w:rsidR="00B52D03" w:rsidRPr="00DC368E" w:rsidRDefault="00B52D03" w:rsidP="00DC368E">
      <w:pPr>
        <w:spacing w:after="120"/>
        <w:jc w:val="both"/>
        <w:rPr>
          <w:rFonts w:ascii="Arial" w:hAnsi="Arial" w:cs="Arial"/>
          <w:sz w:val="20"/>
          <w:szCs w:val="20"/>
        </w:rPr>
      </w:pPr>
      <w:r w:rsidRPr="00DC368E">
        <w:rPr>
          <w:rFonts w:ascii="Arial" w:hAnsi="Arial" w:cs="Arial"/>
          <w:sz w:val="20"/>
          <w:szCs w:val="20"/>
        </w:rPr>
        <w:t>A la vista de los antecedentes citados y de las manifestaciones realizadas, los comparecientes otorgan el presente contrato con sujeción a las siguientes</w:t>
      </w:r>
    </w:p>
    <w:p w:rsidR="00B52D03" w:rsidRPr="00DC368E" w:rsidRDefault="00B52D03" w:rsidP="00663E7C">
      <w:pPr>
        <w:pStyle w:val="Lneadeasunto"/>
        <w:spacing w:before="240" w:after="240"/>
        <w:ind w:right="-6"/>
        <w:jc w:val="center"/>
        <w:rPr>
          <w:rFonts w:ascii="Arial" w:hAnsi="Arial" w:cs="Arial"/>
          <w:b/>
          <w:bCs/>
          <w:sz w:val="20"/>
          <w:szCs w:val="20"/>
          <w:lang w:val="es-ES"/>
        </w:rPr>
      </w:pPr>
      <w:r w:rsidRPr="00F947EC">
        <w:rPr>
          <w:rFonts w:ascii="Arial" w:hAnsi="Arial" w:cs="Arial"/>
          <w:b/>
          <w:bCs/>
          <w:lang w:val="es-ES"/>
        </w:rPr>
        <w:t>Estipulaciones</w:t>
      </w:r>
    </w:p>
    <w:p w:rsidR="00B52D03" w:rsidRPr="00DC368E" w:rsidRDefault="00B52D03" w:rsidP="00DC368E">
      <w:pPr>
        <w:pStyle w:val="Lneadeasunto"/>
        <w:spacing w:after="0"/>
        <w:ind w:right="-6"/>
        <w:jc w:val="center"/>
        <w:rPr>
          <w:rFonts w:ascii="Arial" w:hAnsi="Arial" w:cs="Arial"/>
          <w:b/>
          <w:bCs/>
          <w:sz w:val="20"/>
          <w:szCs w:val="20"/>
          <w:lang w:val="es-ES"/>
        </w:rPr>
      </w:pPr>
    </w:p>
    <w:p w:rsidR="00B52D03" w:rsidRPr="00DC368E" w:rsidRDefault="00B52D03" w:rsidP="00DC368E">
      <w:pPr>
        <w:tabs>
          <w:tab w:val="left" w:pos="993"/>
        </w:tabs>
        <w:spacing w:after="0"/>
        <w:jc w:val="both"/>
        <w:rPr>
          <w:rFonts w:ascii="Arial" w:hAnsi="Arial" w:cs="Arial"/>
          <w:sz w:val="20"/>
          <w:szCs w:val="20"/>
        </w:rPr>
      </w:pPr>
      <w:r w:rsidRPr="00DC368E">
        <w:rPr>
          <w:rFonts w:ascii="Arial" w:hAnsi="Arial" w:cs="Arial"/>
          <w:b/>
          <w:sz w:val="20"/>
          <w:szCs w:val="20"/>
          <w:u w:val="single"/>
        </w:rPr>
        <w:t>PRIMERA</w:t>
      </w:r>
      <w:r w:rsidRPr="00DC368E">
        <w:rPr>
          <w:rFonts w:ascii="Arial" w:hAnsi="Arial" w:cs="Arial"/>
          <w:b/>
          <w:sz w:val="20"/>
          <w:szCs w:val="20"/>
        </w:rPr>
        <w:t xml:space="preserve">.- </w:t>
      </w:r>
      <w:r w:rsidRPr="00DC368E">
        <w:rPr>
          <w:rFonts w:ascii="Arial" w:hAnsi="Arial" w:cs="Arial"/>
          <w:sz w:val="20"/>
          <w:szCs w:val="20"/>
        </w:rPr>
        <w:t xml:space="preserve">EL CABILDO INSULAR DE TENERIFE, y en su nombre </w:t>
      </w:r>
      <w:r w:rsidR="00D74506" w:rsidRPr="00DC368E">
        <w:rPr>
          <w:rFonts w:ascii="Arial" w:hAnsi="Arial" w:cs="Arial"/>
          <w:sz w:val="20"/>
          <w:szCs w:val="20"/>
        </w:rPr>
        <w:t>D</w:t>
      </w:r>
      <w:r w:rsidR="007574FC">
        <w:rPr>
          <w:rFonts w:ascii="Arial" w:hAnsi="Arial" w:cs="Arial"/>
          <w:sz w:val="20"/>
          <w:szCs w:val="20"/>
        </w:rPr>
        <w:t>.</w:t>
      </w:r>
      <w:r w:rsidR="00E627FC" w:rsidRPr="00DC368E">
        <w:rPr>
          <w:rFonts w:ascii="Arial" w:hAnsi="Arial" w:cs="Arial"/>
          <w:sz w:val="20"/>
          <w:szCs w:val="20"/>
        </w:rPr>
        <w:t xml:space="preserve"> ALBERTO BERNABÉ TEJA</w:t>
      </w:r>
      <w:r w:rsidR="00D74506" w:rsidRPr="00DC368E">
        <w:rPr>
          <w:rFonts w:ascii="Arial" w:hAnsi="Arial" w:cs="Arial"/>
          <w:sz w:val="20"/>
          <w:szCs w:val="20"/>
        </w:rPr>
        <w:t xml:space="preserve">, </w:t>
      </w:r>
      <w:r w:rsidRPr="00DC368E">
        <w:rPr>
          <w:rFonts w:ascii="Arial" w:hAnsi="Arial" w:cs="Arial"/>
          <w:sz w:val="20"/>
          <w:szCs w:val="20"/>
        </w:rPr>
        <w:t xml:space="preserve">contrata a </w:t>
      </w:r>
      <w:r w:rsidR="007574FC">
        <w:rPr>
          <w:rFonts w:ascii="Arial" w:hAnsi="Arial" w:cs="Arial"/>
          <w:sz w:val="20"/>
          <w:szCs w:val="20"/>
        </w:rPr>
        <w:t xml:space="preserve">la </w:t>
      </w:r>
      <w:r w:rsidR="007574FC" w:rsidRPr="00A0319F">
        <w:rPr>
          <w:rFonts w:ascii="Arial" w:hAnsi="Arial" w:cs="Arial"/>
          <w:bCs/>
          <w:sz w:val="20"/>
          <w:szCs w:val="20"/>
          <w:lang w:val="es-ES"/>
        </w:rPr>
        <w:t>UTE ACCESO COSTA ADEJE, con CIF nº: U76755610</w:t>
      </w:r>
      <w:r w:rsidR="00107847" w:rsidRPr="00107847">
        <w:rPr>
          <w:rFonts w:ascii="Arial" w:hAnsi="Arial" w:cs="Arial"/>
          <w:sz w:val="20"/>
          <w:szCs w:val="20"/>
        </w:rPr>
        <w:t>,</w:t>
      </w:r>
      <w:r w:rsidR="00D74506" w:rsidRPr="00DC368E">
        <w:rPr>
          <w:rFonts w:ascii="Arial" w:hAnsi="Arial" w:cs="Arial"/>
          <w:sz w:val="20"/>
          <w:szCs w:val="20"/>
        </w:rPr>
        <w:t xml:space="preserve"> </w:t>
      </w:r>
      <w:r w:rsidRPr="00DC368E">
        <w:rPr>
          <w:rFonts w:ascii="Arial" w:hAnsi="Arial" w:cs="Arial"/>
          <w:sz w:val="20"/>
          <w:szCs w:val="20"/>
        </w:rPr>
        <w:t xml:space="preserve">representada por D. </w:t>
      </w:r>
      <w:r w:rsidR="007574FC">
        <w:rPr>
          <w:rFonts w:ascii="Arial" w:hAnsi="Arial" w:cs="Arial"/>
          <w:sz w:val="20"/>
          <w:szCs w:val="20"/>
        </w:rPr>
        <w:t>ROBERTO SALAS ISEQUILLA</w:t>
      </w:r>
      <w:r w:rsidRPr="00DC368E">
        <w:rPr>
          <w:rFonts w:ascii="Arial" w:hAnsi="Arial" w:cs="Arial"/>
          <w:sz w:val="20"/>
          <w:szCs w:val="20"/>
        </w:rPr>
        <w:t xml:space="preserve">, NIF </w:t>
      </w:r>
      <w:r w:rsidR="007574FC" w:rsidRPr="007574FC">
        <w:rPr>
          <w:rFonts w:ascii="Arial" w:hAnsi="Arial" w:cs="Arial"/>
          <w:sz w:val="20"/>
          <w:szCs w:val="20"/>
        </w:rPr>
        <w:t>13786542-C</w:t>
      </w:r>
      <w:r w:rsidRPr="00DC368E">
        <w:rPr>
          <w:rFonts w:ascii="Arial" w:hAnsi="Arial" w:cs="Arial"/>
          <w:sz w:val="20"/>
          <w:szCs w:val="20"/>
        </w:rPr>
        <w:t>, para la ejecución de</w:t>
      </w:r>
      <w:r w:rsidR="00E627FC" w:rsidRPr="00DC368E">
        <w:rPr>
          <w:rFonts w:ascii="Arial" w:hAnsi="Arial" w:cs="Arial"/>
          <w:sz w:val="20"/>
          <w:szCs w:val="20"/>
        </w:rPr>
        <w:t xml:space="preserve"> las obras de </w:t>
      </w:r>
      <w:r w:rsidR="007574FC" w:rsidRPr="007574FC">
        <w:rPr>
          <w:rFonts w:ascii="Arial" w:hAnsi="Arial" w:cs="Arial"/>
          <w:sz w:val="20"/>
          <w:szCs w:val="20"/>
        </w:rPr>
        <w:t>MEJORA DEL</w:t>
      </w:r>
      <w:r w:rsidR="007574FC" w:rsidRPr="007574FC">
        <w:rPr>
          <w:rFonts w:ascii="Arial" w:hAnsi="Arial" w:cs="Arial"/>
          <w:sz w:val="20"/>
          <w:szCs w:val="20"/>
          <w:lang w:val="es-ES"/>
        </w:rPr>
        <w:t xml:space="preserve"> ACCESO A COSTA ADEJE DESDE FAÑABÉ, en el término municipal de </w:t>
      </w:r>
      <w:proofErr w:type="spellStart"/>
      <w:r w:rsidR="007574FC" w:rsidRPr="007574FC">
        <w:rPr>
          <w:rFonts w:ascii="Arial" w:hAnsi="Arial" w:cs="Arial"/>
          <w:sz w:val="20"/>
          <w:szCs w:val="20"/>
          <w:lang w:val="es-ES"/>
        </w:rPr>
        <w:t>Adeje</w:t>
      </w:r>
      <w:proofErr w:type="spellEnd"/>
      <w:r w:rsidRPr="007574FC">
        <w:rPr>
          <w:rFonts w:ascii="Arial" w:hAnsi="Arial" w:cs="Arial"/>
          <w:i/>
          <w:sz w:val="20"/>
          <w:szCs w:val="20"/>
        </w:rPr>
        <w:t>,</w:t>
      </w:r>
      <w:r w:rsidRPr="007574FC">
        <w:rPr>
          <w:rFonts w:ascii="Arial" w:hAnsi="Arial" w:cs="Arial"/>
          <w:sz w:val="20"/>
          <w:szCs w:val="20"/>
        </w:rPr>
        <w:t xml:space="preserve"> con estri</w:t>
      </w:r>
      <w:r w:rsidRPr="00DC368E">
        <w:rPr>
          <w:rFonts w:ascii="Arial" w:hAnsi="Arial" w:cs="Arial"/>
          <w:sz w:val="20"/>
          <w:szCs w:val="20"/>
        </w:rPr>
        <w:t>cta sujeción al Pliego de Cláusulas Administrativas Particulares que rige la contratación y a los términos de la oferta presentada por el adjudicatario.-------------------</w:t>
      </w:r>
      <w:r w:rsidR="00F947EC">
        <w:rPr>
          <w:rFonts w:ascii="Arial" w:hAnsi="Arial" w:cs="Arial"/>
          <w:sz w:val="20"/>
          <w:szCs w:val="20"/>
        </w:rPr>
        <w:t>--------------</w:t>
      </w:r>
      <w:r w:rsidR="00107847">
        <w:rPr>
          <w:rFonts w:ascii="Arial" w:hAnsi="Arial" w:cs="Arial"/>
          <w:sz w:val="20"/>
          <w:szCs w:val="20"/>
        </w:rPr>
        <w:t>-------------------------------------------------------------------------------------</w:t>
      </w:r>
    </w:p>
    <w:p w:rsidR="00B52D03" w:rsidRPr="00DC368E" w:rsidRDefault="00B52D03" w:rsidP="00DC368E">
      <w:pPr>
        <w:tabs>
          <w:tab w:val="left" w:pos="993"/>
        </w:tabs>
        <w:spacing w:after="0"/>
        <w:ind w:left="-567" w:firstLine="284"/>
        <w:jc w:val="both"/>
        <w:rPr>
          <w:rFonts w:ascii="Arial" w:hAnsi="Arial" w:cs="Arial"/>
          <w:sz w:val="20"/>
          <w:szCs w:val="20"/>
        </w:rPr>
      </w:pPr>
    </w:p>
    <w:p w:rsidR="00B52D03" w:rsidRPr="00DC368E" w:rsidRDefault="00B52D03" w:rsidP="00DC368E">
      <w:pPr>
        <w:tabs>
          <w:tab w:val="left" w:pos="993"/>
        </w:tabs>
        <w:spacing w:after="0"/>
        <w:jc w:val="both"/>
        <w:rPr>
          <w:rFonts w:ascii="Arial" w:hAnsi="Arial" w:cs="Arial"/>
          <w:sz w:val="20"/>
          <w:szCs w:val="20"/>
        </w:rPr>
      </w:pPr>
      <w:r w:rsidRPr="00DC368E">
        <w:rPr>
          <w:rFonts w:ascii="Arial" w:hAnsi="Arial" w:cs="Arial"/>
          <w:b/>
          <w:sz w:val="20"/>
          <w:szCs w:val="20"/>
          <w:u w:val="single"/>
        </w:rPr>
        <w:t>SEGUNDA</w:t>
      </w:r>
      <w:r w:rsidRPr="00DC368E">
        <w:rPr>
          <w:rFonts w:ascii="Arial" w:hAnsi="Arial" w:cs="Arial"/>
          <w:b/>
          <w:sz w:val="20"/>
          <w:szCs w:val="20"/>
        </w:rPr>
        <w:t>.-</w:t>
      </w:r>
      <w:r w:rsidRPr="00DC368E">
        <w:rPr>
          <w:rFonts w:ascii="Arial" w:hAnsi="Arial" w:cs="Arial"/>
          <w:sz w:val="20"/>
          <w:szCs w:val="20"/>
        </w:rPr>
        <w:t xml:space="preserve"> El precio</w:t>
      </w:r>
      <w:r w:rsidRPr="00DC368E">
        <w:rPr>
          <w:rFonts w:ascii="Arial" w:hAnsi="Arial" w:cs="Arial"/>
          <w:b/>
          <w:sz w:val="20"/>
          <w:szCs w:val="20"/>
        </w:rPr>
        <w:t xml:space="preserve"> </w:t>
      </w:r>
      <w:r w:rsidRPr="00DC368E">
        <w:rPr>
          <w:rFonts w:ascii="Arial" w:hAnsi="Arial" w:cs="Arial"/>
          <w:sz w:val="20"/>
          <w:szCs w:val="20"/>
        </w:rPr>
        <w:t>del presente contrato</w:t>
      </w:r>
      <w:r w:rsidRPr="00DC368E">
        <w:rPr>
          <w:rFonts w:ascii="Arial" w:hAnsi="Arial" w:cs="Arial"/>
          <w:b/>
          <w:sz w:val="20"/>
          <w:szCs w:val="20"/>
        </w:rPr>
        <w:t xml:space="preserve"> </w:t>
      </w:r>
      <w:r w:rsidRPr="00DC368E">
        <w:rPr>
          <w:rFonts w:ascii="Arial" w:hAnsi="Arial" w:cs="Arial"/>
          <w:sz w:val="20"/>
          <w:szCs w:val="20"/>
        </w:rPr>
        <w:t xml:space="preserve">se fija en </w:t>
      </w:r>
      <w:r w:rsidR="007574FC">
        <w:rPr>
          <w:rFonts w:ascii="Arial" w:hAnsi="Arial" w:cs="Arial"/>
          <w:sz w:val="20"/>
          <w:szCs w:val="20"/>
        </w:rPr>
        <w:t xml:space="preserve">UN MILLÓN SEISCIENTOS VEINTINUEVE </w:t>
      </w:r>
      <w:r w:rsidR="0019079E" w:rsidRPr="00DC368E">
        <w:rPr>
          <w:rFonts w:ascii="Arial" w:hAnsi="Arial" w:cs="Arial"/>
          <w:sz w:val="20"/>
          <w:szCs w:val="20"/>
        </w:rPr>
        <w:t xml:space="preserve">MIL </w:t>
      </w:r>
      <w:r w:rsidR="007574FC">
        <w:rPr>
          <w:rFonts w:ascii="Arial" w:hAnsi="Arial" w:cs="Arial"/>
          <w:sz w:val="20"/>
          <w:szCs w:val="20"/>
        </w:rPr>
        <w:t>CIENTO VEINTICUATRO</w:t>
      </w:r>
      <w:r w:rsidR="00107847">
        <w:rPr>
          <w:rFonts w:ascii="Arial" w:hAnsi="Arial" w:cs="Arial"/>
          <w:sz w:val="20"/>
          <w:szCs w:val="20"/>
        </w:rPr>
        <w:t xml:space="preserve"> </w:t>
      </w:r>
      <w:r w:rsidR="0019079E" w:rsidRPr="00DC368E">
        <w:rPr>
          <w:rFonts w:ascii="Arial" w:hAnsi="Arial" w:cs="Arial"/>
          <w:sz w:val="20"/>
          <w:szCs w:val="20"/>
        </w:rPr>
        <w:t xml:space="preserve">EUROS CON </w:t>
      </w:r>
      <w:r w:rsidR="007574FC">
        <w:rPr>
          <w:rFonts w:ascii="Arial" w:hAnsi="Arial" w:cs="Arial"/>
          <w:sz w:val="20"/>
          <w:szCs w:val="20"/>
        </w:rPr>
        <w:t>TREINTA Y SIETE</w:t>
      </w:r>
      <w:r w:rsidR="005724C1">
        <w:rPr>
          <w:rFonts w:ascii="Arial" w:hAnsi="Arial" w:cs="Arial"/>
          <w:sz w:val="20"/>
          <w:szCs w:val="20"/>
        </w:rPr>
        <w:t xml:space="preserve"> C</w:t>
      </w:r>
      <w:r w:rsidR="0019079E" w:rsidRPr="00DC368E">
        <w:rPr>
          <w:rFonts w:ascii="Arial" w:hAnsi="Arial" w:cs="Arial"/>
          <w:sz w:val="20"/>
          <w:szCs w:val="20"/>
        </w:rPr>
        <w:t>ÉNTIMOS (</w:t>
      </w:r>
      <w:r w:rsidR="007574FC" w:rsidRPr="007574FC">
        <w:rPr>
          <w:rFonts w:ascii="Arial" w:hAnsi="Arial" w:cs="Arial"/>
          <w:sz w:val="20"/>
          <w:szCs w:val="20"/>
          <w:lang w:val="es-ES"/>
        </w:rPr>
        <w:t>1.629.124,37</w:t>
      </w:r>
      <w:r w:rsidR="007574FC" w:rsidRPr="007574FC">
        <w:rPr>
          <w:rFonts w:ascii="Arial" w:hAnsi="Arial" w:cs="Arial"/>
          <w:i/>
          <w:sz w:val="20"/>
          <w:szCs w:val="20"/>
          <w:lang w:val="es-ES"/>
        </w:rPr>
        <w:t xml:space="preserve"> </w:t>
      </w:r>
      <w:r w:rsidR="0019079E" w:rsidRPr="00DC368E">
        <w:rPr>
          <w:rFonts w:ascii="Arial" w:hAnsi="Arial" w:cs="Arial"/>
          <w:sz w:val="20"/>
          <w:szCs w:val="20"/>
        </w:rPr>
        <w:t>€),</w:t>
      </w:r>
      <w:r w:rsidRPr="00DC368E">
        <w:rPr>
          <w:rFonts w:ascii="Arial" w:hAnsi="Arial" w:cs="Arial"/>
          <w:spacing w:val="-4"/>
          <w:sz w:val="20"/>
          <w:szCs w:val="20"/>
        </w:rPr>
        <w:t xml:space="preserve"> IGIC incluido</w:t>
      </w:r>
      <w:r w:rsidRPr="00DC368E">
        <w:rPr>
          <w:rFonts w:ascii="Arial" w:hAnsi="Arial" w:cs="Arial"/>
          <w:sz w:val="20"/>
          <w:szCs w:val="20"/>
        </w:rPr>
        <w:t>. ------</w:t>
      </w:r>
    </w:p>
    <w:p w:rsidR="00B52D03" w:rsidRPr="00DC368E" w:rsidRDefault="00B52D03" w:rsidP="00DC368E">
      <w:pPr>
        <w:tabs>
          <w:tab w:val="left" w:pos="993"/>
        </w:tabs>
        <w:spacing w:after="0"/>
        <w:ind w:firstLine="709"/>
        <w:jc w:val="both"/>
        <w:rPr>
          <w:rFonts w:ascii="Arial" w:hAnsi="Arial" w:cs="Arial"/>
          <w:sz w:val="20"/>
          <w:szCs w:val="20"/>
        </w:rPr>
      </w:pPr>
    </w:p>
    <w:p w:rsidR="00B52D03" w:rsidRPr="00DC368E" w:rsidRDefault="00B52D03" w:rsidP="00DC368E">
      <w:pPr>
        <w:jc w:val="both"/>
        <w:rPr>
          <w:rFonts w:ascii="Arial" w:hAnsi="Arial" w:cs="Arial"/>
          <w:sz w:val="20"/>
          <w:szCs w:val="20"/>
        </w:rPr>
      </w:pPr>
      <w:r w:rsidRPr="00DC368E">
        <w:rPr>
          <w:rFonts w:ascii="Arial" w:hAnsi="Arial" w:cs="Arial"/>
          <w:b/>
          <w:sz w:val="20"/>
          <w:szCs w:val="20"/>
          <w:u w:val="single"/>
        </w:rPr>
        <w:t>TERCERA</w:t>
      </w:r>
      <w:r w:rsidRPr="00DC368E">
        <w:rPr>
          <w:rFonts w:ascii="Arial" w:hAnsi="Arial" w:cs="Arial"/>
          <w:b/>
          <w:sz w:val="20"/>
          <w:szCs w:val="20"/>
        </w:rPr>
        <w:t xml:space="preserve">.- </w:t>
      </w:r>
      <w:r w:rsidRPr="00DC368E">
        <w:rPr>
          <w:rFonts w:ascii="Arial" w:hAnsi="Arial" w:cs="Arial"/>
          <w:sz w:val="20"/>
          <w:szCs w:val="20"/>
        </w:rPr>
        <w:t xml:space="preserve">El plazo de vigencia del contrato es de </w:t>
      </w:r>
      <w:r w:rsidR="007574FC">
        <w:rPr>
          <w:rFonts w:ascii="Arial" w:hAnsi="Arial" w:cs="Arial"/>
          <w:sz w:val="20"/>
          <w:szCs w:val="20"/>
        </w:rPr>
        <w:t>siete</w:t>
      </w:r>
      <w:r w:rsidR="005724C1">
        <w:rPr>
          <w:rFonts w:ascii="Arial" w:hAnsi="Arial" w:cs="Arial"/>
          <w:sz w:val="20"/>
          <w:szCs w:val="20"/>
        </w:rPr>
        <w:t xml:space="preserve"> (</w:t>
      </w:r>
      <w:r w:rsidR="007574FC">
        <w:rPr>
          <w:rFonts w:ascii="Arial" w:hAnsi="Arial" w:cs="Arial"/>
          <w:sz w:val="20"/>
          <w:szCs w:val="20"/>
        </w:rPr>
        <w:t>7</w:t>
      </w:r>
      <w:r w:rsidR="005724C1">
        <w:rPr>
          <w:rFonts w:ascii="Arial" w:hAnsi="Arial" w:cs="Arial"/>
          <w:sz w:val="20"/>
          <w:szCs w:val="20"/>
        </w:rPr>
        <w:t>)</w:t>
      </w:r>
      <w:r w:rsidR="005C5695" w:rsidRPr="00DC368E">
        <w:rPr>
          <w:rFonts w:ascii="Arial" w:hAnsi="Arial" w:cs="Arial"/>
          <w:sz w:val="20"/>
          <w:szCs w:val="20"/>
        </w:rPr>
        <w:t xml:space="preserve"> meses</w:t>
      </w:r>
      <w:r w:rsidR="00D74506" w:rsidRPr="00DC368E">
        <w:rPr>
          <w:rFonts w:ascii="Arial" w:hAnsi="Arial" w:cs="Arial"/>
          <w:sz w:val="20"/>
          <w:szCs w:val="20"/>
        </w:rPr>
        <w:t xml:space="preserve">, </w:t>
      </w:r>
      <w:r w:rsidR="00D74506" w:rsidRPr="00DC368E">
        <w:rPr>
          <w:rStyle w:val="CharacterStyle2"/>
          <w:rFonts w:ascii="Arial" w:hAnsi="Arial" w:cs="Arial"/>
          <w:szCs w:val="20"/>
        </w:rPr>
        <w:t xml:space="preserve">a contar desde el día siguiente al de la </w:t>
      </w:r>
      <w:r w:rsidR="005C5695" w:rsidRPr="00DC368E">
        <w:rPr>
          <w:rStyle w:val="CharacterStyle2"/>
          <w:rFonts w:ascii="Arial" w:hAnsi="Arial" w:cs="Arial"/>
          <w:szCs w:val="20"/>
        </w:rPr>
        <w:t>formalización del acta de comprobación de replanteo</w:t>
      </w:r>
      <w:r w:rsidR="00D74506" w:rsidRPr="00DC368E">
        <w:rPr>
          <w:rFonts w:ascii="Arial" w:hAnsi="Arial" w:cs="Arial"/>
          <w:sz w:val="20"/>
          <w:szCs w:val="20"/>
        </w:rPr>
        <w:t>.</w:t>
      </w:r>
      <w:r w:rsidR="005C5695" w:rsidRPr="00DC368E">
        <w:rPr>
          <w:rStyle w:val="CharacterStyle2"/>
          <w:rFonts w:ascii="Arial" w:hAnsi="Arial" w:cs="Arial"/>
          <w:color w:val="000000"/>
          <w:szCs w:val="20"/>
        </w:rPr>
        <w:t xml:space="preserve"> </w:t>
      </w:r>
      <w:r w:rsidR="005C5695" w:rsidRPr="00DC368E">
        <w:rPr>
          <w:rFonts w:ascii="Arial" w:hAnsi="Arial" w:cs="Arial"/>
          <w:color w:val="000000"/>
          <w:sz w:val="20"/>
          <w:szCs w:val="20"/>
        </w:rPr>
        <w:t>El acta de comprobación del replanteo y los plazos parciales se deberán ajustar al programa de trabajo presentado por contratista adjudicatario y aprobado por la Administración, en los términos previstos en la cláusula 2</w:t>
      </w:r>
      <w:r w:rsidR="007574FC">
        <w:rPr>
          <w:rFonts w:ascii="Arial" w:hAnsi="Arial" w:cs="Arial"/>
          <w:color w:val="000000"/>
          <w:sz w:val="20"/>
          <w:szCs w:val="20"/>
        </w:rPr>
        <w:t>3</w:t>
      </w:r>
      <w:r w:rsidR="005C5695" w:rsidRPr="00DC368E">
        <w:rPr>
          <w:rFonts w:ascii="Arial" w:hAnsi="Arial" w:cs="Arial"/>
          <w:color w:val="000000"/>
          <w:sz w:val="20"/>
          <w:szCs w:val="20"/>
        </w:rPr>
        <w:t xml:space="preserve">. </w:t>
      </w:r>
      <w:r w:rsidR="005C5695" w:rsidRPr="00DC368E">
        <w:rPr>
          <w:rFonts w:ascii="Arial" w:hAnsi="Arial" w:cs="Arial"/>
          <w:sz w:val="20"/>
          <w:szCs w:val="20"/>
        </w:rPr>
        <w:t xml:space="preserve">No cabe prórroga contractual, salvo que se produzca un retraso en la ejecución de la obra por motivos no imputables al contratista y éste ofreciera </w:t>
      </w:r>
      <w:r w:rsidR="005C5695" w:rsidRPr="00DC368E">
        <w:rPr>
          <w:rFonts w:ascii="Arial" w:hAnsi="Arial" w:cs="Arial"/>
          <w:sz w:val="20"/>
          <w:szCs w:val="20"/>
        </w:rPr>
        <w:lastRenderedPageBreak/>
        <w:t xml:space="preserve">cumplir sus compromisos dándole prorroga del tiempo que se había señalado, según lo estipulado en el </w:t>
      </w:r>
      <w:r w:rsidR="007574FC">
        <w:rPr>
          <w:rFonts w:ascii="Arial" w:hAnsi="Arial" w:cs="Arial"/>
          <w:sz w:val="20"/>
          <w:szCs w:val="20"/>
        </w:rPr>
        <w:t>P</w:t>
      </w:r>
      <w:r w:rsidR="005C5695" w:rsidRPr="00DC368E">
        <w:rPr>
          <w:rFonts w:ascii="Arial" w:hAnsi="Arial" w:cs="Arial"/>
          <w:sz w:val="20"/>
          <w:szCs w:val="20"/>
        </w:rPr>
        <w:t>liego y en relación con lo señalado en el artículo 213.2 del TRLCSP. En tal caso, el órgano de contratación actuará a través del Consejero Insular del Área de Turismo, Internacionalización y Acción Exterior.</w:t>
      </w:r>
      <w:r w:rsidR="007574FC">
        <w:rPr>
          <w:rFonts w:ascii="Arial" w:hAnsi="Arial" w:cs="Arial"/>
          <w:sz w:val="20"/>
          <w:szCs w:val="20"/>
        </w:rPr>
        <w:t>-------------</w:t>
      </w:r>
    </w:p>
    <w:p w:rsidR="00B52D03" w:rsidRPr="00DC368E" w:rsidRDefault="00B52D03" w:rsidP="00F947EC">
      <w:pPr>
        <w:spacing w:after="0"/>
        <w:jc w:val="both"/>
        <w:rPr>
          <w:rFonts w:ascii="Arial" w:hAnsi="Arial" w:cs="Arial"/>
          <w:b/>
          <w:sz w:val="20"/>
          <w:szCs w:val="20"/>
          <w:u w:val="single"/>
        </w:rPr>
      </w:pPr>
      <w:r w:rsidRPr="00DC368E">
        <w:rPr>
          <w:rFonts w:ascii="Arial" w:hAnsi="Arial" w:cs="Arial"/>
          <w:b/>
          <w:sz w:val="20"/>
          <w:szCs w:val="20"/>
          <w:u w:val="single"/>
        </w:rPr>
        <w:t>CUARTA.</w:t>
      </w:r>
      <w:r w:rsidRPr="00DC368E">
        <w:rPr>
          <w:rFonts w:ascii="Arial" w:hAnsi="Arial" w:cs="Arial"/>
          <w:b/>
          <w:sz w:val="20"/>
          <w:szCs w:val="20"/>
        </w:rPr>
        <w:t xml:space="preserve">- </w:t>
      </w:r>
      <w:r w:rsidRPr="00DC368E">
        <w:rPr>
          <w:rFonts w:ascii="Arial" w:hAnsi="Arial" w:cs="Arial"/>
          <w:sz w:val="20"/>
          <w:szCs w:val="20"/>
        </w:rPr>
        <w:t xml:space="preserve">Se constituye la garantía definitiva con fecha </w:t>
      </w:r>
      <w:r w:rsidR="00107847">
        <w:rPr>
          <w:rFonts w:ascii="Arial" w:hAnsi="Arial" w:cs="Arial"/>
          <w:sz w:val="20"/>
          <w:szCs w:val="20"/>
        </w:rPr>
        <w:t>29 de diciembre de 2017</w:t>
      </w:r>
      <w:r w:rsidRPr="00DC368E">
        <w:rPr>
          <w:rFonts w:ascii="Arial" w:hAnsi="Arial" w:cs="Arial"/>
          <w:sz w:val="20"/>
          <w:szCs w:val="20"/>
        </w:rPr>
        <w:t xml:space="preserve"> por importe </w:t>
      </w:r>
      <w:r w:rsidRPr="00E45F05">
        <w:rPr>
          <w:rFonts w:ascii="Arial" w:hAnsi="Arial" w:cs="Arial"/>
          <w:sz w:val="20"/>
          <w:szCs w:val="20"/>
        </w:rPr>
        <w:t xml:space="preserve">de </w:t>
      </w:r>
      <w:r w:rsidR="007574FC" w:rsidRPr="006A4779">
        <w:rPr>
          <w:rFonts w:ascii="Arial" w:hAnsi="Arial" w:cs="Arial"/>
          <w:sz w:val="20"/>
          <w:szCs w:val="20"/>
        </w:rPr>
        <w:t xml:space="preserve">60.901,85 </w:t>
      </w:r>
      <w:r w:rsidRPr="006A4779">
        <w:rPr>
          <w:rFonts w:ascii="Arial" w:hAnsi="Arial" w:cs="Arial"/>
          <w:sz w:val="20"/>
          <w:szCs w:val="20"/>
        </w:rPr>
        <w:t>euros</w:t>
      </w:r>
      <w:r w:rsidRPr="00DC368E">
        <w:rPr>
          <w:rFonts w:ascii="Arial" w:hAnsi="Arial" w:cs="Arial"/>
          <w:sz w:val="20"/>
          <w:szCs w:val="20"/>
        </w:rPr>
        <w:t>, la cual se realizó tal y como se recoge en la cláusula 17.1.4 del Pliego de Cláusulas Administrativas que rige la contratación. El plazo de la garantía se encuentra recogido en la cláusula 3</w:t>
      </w:r>
      <w:r w:rsidR="00716E98" w:rsidRPr="00DC368E">
        <w:rPr>
          <w:rFonts w:ascii="Arial" w:hAnsi="Arial" w:cs="Arial"/>
          <w:sz w:val="20"/>
          <w:szCs w:val="20"/>
        </w:rPr>
        <w:t>8.1</w:t>
      </w:r>
      <w:r w:rsidRPr="00DC368E">
        <w:rPr>
          <w:rFonts w:ascii="Arial" w:hAnsi="Arial" w:cs="Arial"/>
          <w:sz w:val="20"/>
          <w:szCs w:val="20"/>
        </w:rPr>
        <w:t xml:space="preserve"> del Pliego.----------</w:t>
      </w:r>
    </w:p>
    <w:p w:rsidR="00B52D03" w:rsidRPr="00DC368E" w:rsidRDefault="00B52D03" w:rsidP="00F947EC">
      <w:pPr>
        <w:spacing w:after="0"/>
        <w:jc w:val="both"/>
        <w:rPr>
          <w:rFonts w:ascii="Arial" w:hAnsi="Arial" w:cs="Arial"/>
          <w:b/>
          <w:sz w:val="20"/>
          <w:szCs w:val="20"/>
          <w:u w:val="single"/>
        </w:rPr>
      </w:pPr>
    </w:p>
    <w:p w:rsidR="00B52D03" w:rsidRPr="00DC368E" w:rsidRDefault="00B52D03" w:rsidP="00F947EC">
      <w:pPr>
        <w:spacing w:after="0"/>
        <w:jc w:val="both"/>
        <w:rPr>
          <w:rFonts w:ascii="Arial" w:hAnsi="Arial" w:cs="Arial"/>
          <w:sz w:val="20"/>
          <w:szCs w:val="20"/>
        </w:rPr>
      </w:pPr>
      <w:r w:rsidRPr="00DC368E">
        <w:rPr>
          <w:rFonts w:ascii="Arial" w:hAnsi="Arial" w:cs="Arial"/>
          <w:b/>
          <w:sz w:val="20"/>
          <w:szCs w:val="20"/>
          <w:u w:val="single"/>
        </w:rPr>
        <w:t>QUINTA</w:t>
      </w:r>
      <w:r w:rsidRPr="00DC368E">
        <w:rPr>
          <w:rFonts w:ascii="Arial" w:hAnsi="Arial" w:cs="Arial"/>
          <w:b/>
          <w:sz w:val="20"/>
          <w:szCs w:val="20"/>
        </w:rPr>
        <w:t xml:space="preserve">.- </w:t>
      </w:r>
      <w:r w:rsidRPr="00DC368E">
        <w:rPr>
          <w:rFonts w:ascii="Arial" w:hAnsi="Arial" w:cs="Arial"/>
          <w:sz w:val="20"/>
          <w:szCs w:val="20"/>
        </w:rPr>
        <w:t xml:space="preserve">El abono del precio del contrato, se realizará tal y como se recoge en la cláusula </w:t>
      </w:r>
      <w:r w:rsidR="0039655C" w:rsidRPr="00DC368E">
        <w:rPr>
          <w:rFonts w:ascii="Arial" w:hAnsi="Arial" w:cs="Arial"/>
          <w:sz w:val="20"/>
          <w:szCs w:val="20"/>
        </w:rPr>
        <w:t>30</w:t>
      </w:r>
      <w:r w:rsidRPr="00DC368E">
        <w:rPr>
          <w:rFonts w:ascii="Arial" w:hAnsi="Arial" w:cs="Arial"/>
          <w:sz w:val="20"/>
          <w:szCs w:val="20"/>
        </w:rPr>
        <w:t>ª del Pliego de Cláusulas Administrativas que rige la contratación.----------------------------------------</w:t>
      </w:r>
      <w:r w:rsidR="00F947EC">
        <w:rPr>
          <w:rFonts w:ascii="Arial" w:hAnsi="Arial" w:cs="Arial"/>
          <w:sz w:val="20"/>
          <w:szCs w:val="20"/>
        </w:rPr>
        <w:t>-------------------------------------</w:t>
      </w:r>
    </w:p>
    <w:p w:rsidR="00B52D03" w:rsidRPr="00DC368E" w:rsidRDefault="00B52D03" w:rsidP="00F947EC">
      <w:pPr>
        <w:tabs>
          <w:tab w:val="left" w:pos="2694"/>
        </w:tabs>
        <w:spacing w:after="0"/>
        <w:jc w:val="both"/>
        <w:rPr>
          <w:rFonts w:ascii="Arial" w:hAnsi="Arial" w:cs="Arial"/>
          <w:b/>
          <w:sz w:val="20"/>
          <w:szCs w:val="20"/>
          <w:u w:val="single"/>
        </w:rPr>
      </w:pPr>
    </w:p>
    <w:p w:rsidR="00B52D03" w:rsidRPr="00DC368E" w:rsidRDefault="00B52D03" w:rsidP="00F947EC">
      <w:pPr>
        <w:tabs>
          <w:tab w:val="left" w:pos="2694"/>
        </w:tabs>
        <w:spacing w:after="0"/>
        <w:jc w:val="both"/>
        <w:rPr>
          <w:rFonts w:ascii="Arial" w:hAnsi="Arial" w:cs="Arial"/>
          <w:sz w:val="20"/>
          <w:szCs w:val="20"/>
        </w:rPr>
      </w:pPr>
      <w:r w:rsidRPr="00DC368E">
        <w:rPr>
          <w:rFonts w:ascii="Arial" w:hAnsi="Arial" w:cs="Arial"/>
          <w:b/>
          <w:sz w:val="20"/>
          <w:szCs w:val="20"/>
          <w:u w:val="single"/>
        </w:rPr>
        <w:t>SEXTA</w:t>
      </w:r>
      <w:r w:rsidRPr="00DC368E">
        <w:rPr>
          <w:rFonts w:ascii="Arial" w:hAnsi="Arial" w:cs="Arial"/>
          <w:b/>
          <w:sz w:val="20"/>
          <w:szCs w:val="20"/>
        </w:rPr>
        <w:t xml:space="preserve">.- </w:t>
      </w:r>
      <w:r w:rsidRPr="00DC368E">
        <w:rPr>
          <w:rFonts w:ascii="Arial" w:hAnsi="Arial" w:cs="Arial"/>
          <w:sz w:val="20"/>
          <w:szCs w:val="20"/>
        </w:rPr>
        <w:t>Dado el plazo de ejecución previsto en la presente contratación, no habrá revisión de precios.-------</w:t>
      </w:r>
    </w:p>
    <w:p w:rsidR="00B52D03" w:rsidRPr="00DC368E" w:rsidRDefault="00B52D03" w:rsidP="00F947EC">
      <w:pPr>
        <w:tabs>
          <w:tab w:val="left" w:pos="2694"/>
        </w:tabs>
        <w:spacing w:after="0"/>
        <w:jc w:val="both"/>
        <w:rPr>
          <w:rFonts w:ascii="Arial" w:hAnsi="Arial" w:cs="Arial"/>
          <w:sz w:val="20"/>
          <w:szCs w:val="20"/>
        </w:rPr>
      </w:pPr>
    </w:p>
    <w:p w:rsidR="00B52D03" w:rsidRPr="00DC368E" w:rsidRDefault="00B52D03" w:rsidP="00F947EC">
      <w:pPr>
        <w:tabs>
          <w:tab w:val="left" w:pos="2694"/>
        </w:tabs>
        <w:spacing w:after="0"/>
        <w:jc w:val="both"/>
        <w:rPr>
          <w:rFonts w:ascii="Arial" w:hAnsi="Arial" w:cs="Arial"/>
          <w:sz w:val="20"/>
          <w:szCs w:val="20"/>
        </w:rPr>
      </w:pPr>
      <w:r w:rsidRPr="00DC368E">
        <w:rPr>
          <w:rFonts w:ascii="Arial" w:hAnsi="Arial" w:cs="Arial"/>
          <w:b/>
          <w:sz w:val="20"/>
          <w:szCs w:val="20"/>
          <w:u w:val="single"/>
        </w:rPr>
        <w:t>SÉPT</w:t>
      </w:r>
      <w:r w:rsidR="007434E4">
        <w:rPr>
          <w:rFonts w:ascii="Arial" w:hAnsi="Arial" w:cs="Arial"/>
          <w:b/>
          <w:sz w:val="20"/>
          <w:szCs w:val="20"/>
          <w:u w:val="single"/>
        </w:rPr>
        <w:t>I</w:t>
      </w:r>
      <w:r w:rsidRPr="00DC368E">
        <w:rPr>
          <w:rFonts w:ascii="Arial" w:hAnsi="Arial" w:cs="Arial"/>
          <w:b/>
          <w:sz w:val="20"/>
          <w:szCs w:val="20"/>
          <w:u w:val="single"/>
        </w:rPr>
        <w:t>MA</w:t>
      </w:r>
      <w:r w:rsidRPr="00DC368E">
        <w:rPr>
          <w:rFonts w:ascii="Arial" w:hAnsi="Arial" w:cs="Arial"/>
          <w:b/>
          <w:sz w:val="20"/>
          <w:szCs w:val="20"/>
        </w:rPr>
        <w:t>.-</w:t>
      </w:r>
      <w:r w:rsidRPr="00DC368E">
        <w:rPr>
          <w:rFonts w:ascii="Arial" w:hAnsi="Arial" w:cs="Arial"/>
          <w:sz w:val="20"/>
          <w:szCs w:val="20"/>
        </w:rPr>
        <w:t xml:space="preserve"> El régimen de penalidades por demora se encuentra regulado en la cláusula </w:t>
      </w:r>
      <w:r w:rsidR="00AA416E" w:rsidRPr="00DC368E">
        <w:rPr>
          <w:rFonts w:ascii="Arial" w:hAnsi="Arial" w:cs="Arial"/>
          <w:sz w:val="20"/>
          <w:szCs w:val="20"/>
        </w:rPr>
        <w:t>29</w:t>
      </w:r>
      <w:r w:rsidRPr="00DC368E">
        <w:rPr>
          <w:rFonts w:ascii="Arial" w:hAnsi="Arial" w:cs="Arial"/>
          <w:sz w:val="20"/>
          <w:szCs w:val="20"/>
        </w:rPr>
        <w:t>ª del Pliego de Cláusulas Administrativas Particulares.--------------------------------------------------------</w:t>
      </w:r>
      <w:r w:rsidR="00F947EC">
        <w:rPr>
          <w:rFonts w:ascii="Arial" w:hAnsi="Arial" w:cs="Arial"/>
          <w:sz w:val="20"/>
          <w:szCs w:val="20"/>
        </w:rPr>
        <w:t>------------------------------------</w:t>
      </w:r>
    </w:p>
    <w:p w:rsidR="00B52D03" w:rsidRPr="00DC368E" w:rsidRDefault="00B52D03" w:rsidP="00DC368E">
      <w:pPr>
        <w:tabs>
          <w:tab w:val="left" w:pos="2694"/>
        </w:tabs>
        <w:spacing w:after="0"/>
        <w:ind w:firstLine="709"/>
        <w:jc w:val="both"/>
        <w:rPr>
          <w:rFonts w:ascii="Arial" w:hAnsi="Arial" w:cs="Arial"/>
          <w:sz w:val="20"/>
          <w:szCs w:val="20"/>
        </w:rPr>
      </w:pPr>
    </w:p>
    <w:p w:rsidR="00B52D03" w:rsidRDefault="00B52D03" w:rsidP="00F947EC">
      <w:pPr>
        <w:spacing w:after="0"/>
        <w:jc w:val="both"/>
        <w:rPr>
          <w:rFonts w:ascii="Arial" w:hAnsi="Arial" w:cs="Arial"/>
          <w:sz w:val="20"/>
          <w:szCs w:val="20"/>
        </w:rPr>
      </w:pPr>
      <w:r w:rsidRPr="00DC368E">
        <w:rPr>
          <w:rFonts w:ascii="Arial" w:hAnsi="Arial" w:cs="Arial"/>
          <w:b/>
          <w:sz w:val="20"/>
          <w:szCs w:val="20"/>
          <w:u w:val="single"/>
        </w:rPr>
        <w:t>OCTAVA</w:t>
      </w:r>
      <w:r w:rsidRPr="00DC368E">
        <w:rPr>
          <w:rFonts w:ascii="Arial" w:hAnsi="Arial" w:cs="Arial"/>
          <w:b/>
          <w:sz w:val="20"/>
          <w:szCs w:val="20"/>
        </w:rPr>
        <w:t xml:space="preserve">.- </w:t>
      </w:r>
      <w:r w:rsidRPr="00DC368E">
        <w:rPr>
          <w:rFonts w:ascii="Arial" w:hAnsi="Arial" w:cs="Arial"/>
          <w:sz w:val="20"/>
          <w:szCs w:val="20"/>
        </w:rPr>
        <w:t xml:space="preserve">Son causas de resolución y extinción del contrato las previstas en la cláusula </w:t>
      </w:r>
      <w:r w:rsidR="00AA416E" w:rsidRPr="00DC368E">
        <w:rPr>
          <w:rFonts w:ascii="Arial" w:hAnsi="Arial" w:cs="Arial"/>
          <w:sz w:val="20"/>
          <w:szCs w:val="20"/>
        </w:rPr>
        <w:t>3</w:t>
      </w:r>
      <w:r w:rsidR="0039655C" w:rsidRPr="00DC368E">
        <w:rPr>
          <w:rFonts w:ascii="Arial" w:hAnsi="Arial" w:cs="Arial"/>
          <w:sz w:val="20"/>
          <w:szCs w:val="20"/>
        </w:rPr>
        <w:t>5</w:t>
      </w:r>
      <w:r w:rsidRPr="00DC368E">
        <w:rPr>
          <w:rFonts w:ascii="Arial" w:hAnsi="Arial" w:cs="Arial"/>
          <w:sz w:val="20"/>
          <w:szCs w:val="20"/>
        </w:rPr>
        <w:t>ª del Pliego de Cláusulas Administrativas que rige la contratación.----------------------------------------</w:t>
      </w:r>
      <w:r w:rsidR="00F947EC">
        <w:rPr>
          <w:rFonts w:ascii="Arial" w:hAnsi="Arial" w:cs="Arial"/>
          <w:sz w:val="20"/>
          <w:szCs w:val="20"/>
        </w:rPr>
        <w:t>-------------------------------------</w:t>
      </w:r>
    </w:p>
    <w:p w:rsidR="007434E4" w:rsidRDefault="007434E4" w:rsidP="00F947EC">
      <w:pPr>
        <w:spacing w:after="0"/>
        <w:jc w:val="both"/>
        <w:rPr>
          <w:rFonts w:ascii="Arial" w:hAnsi="Arial" w:cs="Arial"/>
          <w:sz w:val="20"/>
          <w:szCs w:val="20"/>
        </w:rPr>
      </w:pPr>
    </w:p>
    <w:p w:rsidR="007434E4" w:rsidRDefault="007434E4" w:rsidP="007434E4">
      <w:pPr>
        <w:widowControl w:val="0"/>
        <w:suppressAutoHyphens/>
        <w:kinsoku w:val="0"/>
        <w:jc w:val="both"/>
        <w:rPr>
          <w:rFonts w:ascii="Arial" w:hAnsi="Arial" w:cs="Arial"/>
          <w:spacing w:val="-3"/>
          <w:sz w:val="20"/>
          <w:szCs w:val="20"/>
          <w:lang w:eastAsia="ar-SA"/>
        </w:rPr>
      </w:pPr>
      <w:r>
        <w:rPr>
          <w:rFonts w:ascii="Arial" w:hAnsi="Arial" w:cs="Arial"/>
          <w:b/>
          <w:sz w:val="20"/>
          <w:szCs w:val="20"/>
          <w:u w:val="single"/>
        </w:rPr>
        <w:t>NOVENA</w:t>
      </w:r>
      <w:r w:rsidRPr="00DB3097">
        <w:rPr>
          <w:rFonts w:ascii="Arial" w:hAnsi="Arial" w:cs="Arial"/>
          <w:b/>
          <w:sz w:val="20"/>
          <w:szCs w:val="20"/>
        </w:rPr>
        <w:t>.-</w:t>
      </w:r>
      <w:r>
        <w:rPr>
          <w:rFonts w:ascii="Arial" w:hAnsi="Arial" w:cs="Arial"/>
          <w:sz w:val="20"/>
          <w:szCs w:val="20"/>
        </w:rPr>
        <w:t xml:space="preserve"> </w:t>
      </w:r>
      <w:r w:rsidRPr="00DC368E">
        <w:rPr>
          <w:rFonts w:ascii="Arial" w:hAnsi="Arial" w:cs="Arial"/>
          <w:sz w:val="20"/>
          <w:szCs w:val="20"/>
        </w:rPr>
        <w:t xml:space="preserve">Dentro de los criterios objetivos por los cuales se adjudicó el contrato, la </w:t>
      </w:r>
      <w:r w:rsidRPr="00A0319F">
        <w:rPr>
          <w:rFonts w:ascii="Arial" w:hAnsi="Arial" w:cs="Arial"/>
          <w:bCs/>
          <w:sz w:val="20"/>
          <w:szCs w:val="20"/>
          <w:lang w:val="es-ES"/>
        </w:rPr>
        <w:t>UTE ACCESO COSTA ADEJE, con CIF nº: U76755610</w:t>
      </w:r>
      <w:r>
        <w:rPr>
          <w:rFonts w:ascii="Arial" w:hAnsi="Arial" w:cs="Arial"/>
          <w:bCs/>
          <w:sz w:val="20"/>
          <w:szCs w:val="20"/>
          <w:lang w:val="es-ES"/>
        </w:rPr>
        <w:t xml:space="preserve">, </w:t>
      </w:r>
      <w:r w:rsidRPr="00DC368E">
        <w:rPr>
          <w:rFonts w:ascii="Arial" w:hAnsi="Arial" w:cs="Arial"/>
          <w:sz w:val="20"/>
          <w:szCs w:val="20"/>
        </w:rPr>
        <w:t xml:space="preserve">se compromete a </w:t>
      </w:r>
      <w:r>
        <w:rPr>
          <w:rFonts w:ascii="Arial" w:hAnsi="Arial" w:cs="Arial"/>
          <w:sz w:val="20"/>
          <w:szCs w:val="20"/>
        </w:rPr>
        <w:t>ampliar el</w:t>
      </w:r>
      <w:r w:rsidRPr="00DC368E">
        <w:rPr>
          <w:rFonts w:ascii="Arial" w:hAnsi="Arial" w:cs="Arial"/>
          <w:sz w:val="20"/>
          <w:szCs w:val="20"/>
        </w:rPr>
        <w:t xml:space="preserve"> plazo de garantía</w:t>
      </w:r>
      <w:r w:rsidRPr="00DC368E">
        <w:rPr>
          <w:rFonts w:ascii="Arial" w:hAnsi="Arial" w:cs="Arial"/>
          <w:spacing w:val="-3"/>
          <w:sz w:val="20"/>
          <w:szCs w:val="20"/>
          <w:lang w:eastAsia="ar-SA"/>
        </w:rPr>
        <w:t xml:space="preserve"> </w:t>
      </w:r>
      <w:r>
        <w:rPr>
          <w:rFonts w:ascii="Arial" w:hAnsi="Arial" w:cs="Arial"/>
          <w:spacing w:val="-3"/>
          <w:sz w:val="20"/>
          <w:szCs w:val="20"/>
          <w:lang w:eastAsia="ar-SA"/>
        </w:rPr>
        <w:t xml:space="preserve">en tres años sobre el previsto legalmente, así como a la ejecución de las mejoras dentro del contrato que se indican a continuación, </w:t>
      </w:r>
      <w:r w:rsidRPr="00DC368E">
        <w:rPr>
          <w:rFonts w:ascii="Arial" w:hAnsi="Arial" w:cs="Arial"/>
          <w:spacing w:val="-3"/>
          <w:sz w:val="20"/>
          <w:szCs w:val="20"/>
          <w:lang w:eastAsia="ar-SA"/>
        </w:rPr>
        <w:t xml:space="preserve">según lo </w:t>
      </w:r>
      <w:r>
        <w:rPr>
          <w:rFonts w:ascii="Arial" w:hAnsi="Arial" w:cs="Arial"/>
          <w:spacing w:val="-3"/>
          <w:sz w:val="20"/>
          <w:szCs w:val="20"/>
          <w:lang w:eastAsia="ar-SA"/>
        </w:rPr>
        <w:t>expuesto en la cláusula 11.2.3:</w:t>
      </w:r>
      <w:bookmarkStart w:id="3" w:name="_GoBack"/>
      <w:bookmarkEnd w:id="3"/>
      <w:r w:rsidRPr="00DC368E">
        <w:rPr>
          <w:rFonts w:ascii="Arial" w:hAnsi="Arial" w:cs="Arial"/>
          <w:spacing w:val="-3"/>
          <w:sz w:val="20"/>
          <w:szCs w:val="20"/>
          <w:lang w:eastAsia="ar-SA"/>
        </w:rPr>
        <w:t>----</w:t>
      </w:r>
      <w:r>
        <w:rPr>
          <w:rFonts w:ascii="Arial" w:hAnsi="Arial" w:cs="Arial"/>
          <w:spacing w:val="-3"/>
          <w:sz w:val="20"/>
          <w:szCs w:val="20"/>
          <w:lang w:eastAsia="ar-SA"/>
        </w:rPr>
        <w:t>--------------------------------------------------------------------------------------------</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7"/>
        <w:gridCol w:w="1092"/>
        <w:gridCol w:w="1275"/>
        <w:gridCol w:w="1217"/>
      </w:tblGrid>
      <w:tr w:rsidR="007434E4" w:rsidRPr="00C109ED" w:rsidTr="00F454B9">
        <w:trPr>
          <w:trHeight w:val="638"/>
        </w:trPr>
        <w:tc>
          <w:tcPr>
            <w:tcW w:w="6057"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center"/>
              <w:rPr>
                <w:rFonts w:ascii="Arial" w:eastAsia="Times New Roman" w:hAnsi="Arial" w:cs="Arial"/>
                <w:b/>
                <w:sz w:val="16"/>
                <w:szCs w:val="16"/>
              </w:rPr>
            </w:pPr>
            <w:r w:rsidRPr="00C109ED">
              <w:rPr>
                <w:rFonts w:ascii="Arial" w:eastAsia="Times New Roman" w:hAnsi="Arial" w:cs="Arial"/>
                <w:b/>
                <w:sz w:val="16"/>
                <w:szCs w:val="16"/>
              </w:rPr>
              <w:t>DESCRIPCIÓN</w:t>
            </w:r>
          </w:p>
        </w:tc>
        <w:tc>
          <w:tcPr>
            <w:tcW w:w="1092"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center"/>
              <w:rPr>
                <w:rFonts w:ascii="Arial" w:eastAsia="Times New Roman" w:hAnsi="Arial" w:cs="Arial"/>
                <w:b/>
                <w:sz w:val="16"/>
                <w:szCs w:val="16"/>
              </w:rPr>
            </w:pPr>
            <w:r w:rsidRPr="00C109ED">
              <w:rPr>
                <w:rFonts w:ascii="Arial" w:eastAsia="Times New Roman" w:hAnsi="Arial" w:cs="Arial"/>
                <w:b/>
                <w:sz w:val="16"/>
                <w:szCs w:val="16"/>
              </w:rPr>
              <w:t>CANTIDAD</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center"/>
              <w:rPr>
                <w:rFonts w:ascii="Arial" w:eastAsia="Times New Roman" w:hAnsi="Arial" w:cs="Arial"/>
                <w:b/>
                <w:sz w:val="16"/>
                <w:szCs w:val="16"/>
              </w:rPr>
            </w:pPr>
            <w:r w:rsidRPr="00C109ED">
              <w:rPr>
                <w:rFonts w:ascii="Arial" w:eastAsia="Times New Roman" w:hAnsi="Arial" w:cs="Arial"/>
                <w:b/>
                <w:sz w:val="16"/>
                <w:szCs w:val="16"/>
              </w:rPr>
              <w:t>PRECIO UNITARIO (€)</w:t>
            </w: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center"/>
              <w:rPr>
                <w:rFonts w:ascii="Arial" w:eastAsia="Times New Roman" w:hAnsi="Arial" w:cs="Arial"/>
                <w:b/>
                <w:sz w:val="16"/>
                <w:szCs w:val="16"/>
              </w:rPr>
            </w:pPr>
            <w:r w:rsidRPr="00C109ED">
              <w:rPr>
                <w:rFonts w:ascii="Arial" w:eastAsia="Times New Roman" w:hAnsi="Arial" w:cs="Arial"/>
                <w:b/>
                <w:sz w:val="16"/>
                <w:szCs w:val="16"/>
              </w:rPr>
              <w:t>IMPORTE (€)</w:t>
            </w:r>
          </w:p>
        </w:tc>
      </w:tr>
      <w:tr w:rsidR="007434E4" w:rsidRPr="00C109ED" w:rsidTr="00F454B9">
        <w:trPr>
          <w:trHeight w:val="1709"/>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t>4(44)</w:t>
            </w:r>
          </w:p>
          <w:p w:rsidR="007434E4" w:rsidRPr="00C109ED" w:rsidRDefault="007434E4" w:rsidP="00F454B9">
            <w:pPr>
              <w:autoSpaceDE w:val="0"/>
              <w:autoSpaceDN w:val="0"/>
              <w:adjustRightInd w:val="0"/>
              <w:spacing w:after="0"/>
              <w:jc w:val="both"/>
              <w:rPr>
                <w:rFonts w:ascii="Arial" w:eastAsia="Times New Roman" w:hAnsi="Arial" w:cs="Arial"/>
                <w:sz w:val="16"/>
                <w:szCs w:val="16"/>
                <w:lang w:val="es-ES" w:eastAsia="es-ES"/>
              </w:rPr>
            </w:pPr>
            <w:r w:rsidRPr="00C109ED">
              <w:rPr>
                <w:rFonts w:ascii="Arial" w:eastAsia="Times New Roman" w:hAnsi="Arial" w:cs="Arial"/>
                <w:b/>
                <w:color w:val="000000"/>
                <w:sz w:val="16"/>
                <w:szCs w:val="16"/>
                <w:lang w:val="es-ES" w:eastAsia="es-ES"/>
              </w:rPr>
              <w:t>Ud.</w:t>
            </w:r>
            <w:r w:rsidRPr="00C109ED">
              <w:rPr>
                <w:rFonts w:ascii="Arial" w:eastAsia="Times New Roman" w:hAnsi="Arial" w:cs="Arial"/>
                <w:color w:val="000000"/>
                <w:sz w:val="16"/>
                <w:szCs w:val="16"/>
                <w:lang w:val="es-ES" w:eastAsia="es-ES"/>
              </w:rPr>
              <w:t xml:space="preserve"> Muro de cerramiento de bloque hueco de hormigón vibrado de 40x20x20 cm., en formación de módulos de </w:t>
            </w:r>
            <w:smartTag w:uri="urn:schemas-microsoft-com:office:smarttags" w:element="metricconverter">
              <w:smartTagPr>
                <w:attr w:name="ProductID" w:val="3.64 metros"/>
              </w:smartTagPr>
              <w:r w:rsidRPr="00C109ED">
                <w:rPr>
                  <w:rFonts w:ascii="Arial" w:eastAsia="Times New Roman" w:hAnsi="Arial" w:cs="Arial"/>
                  <w:color w:val="000000"/>
                  <w:sz w:val="16"/>
                  <w:szCs w:val="16"/>
                  <w:lang w:val="es-ES" w:eastAsia="es-ES"/>
                </w:rPr>
                <w:t>3.64 metros</w:t>
              </w:r>
            </w:smartTag>
            <w:r w:rsidRPr="00C109ED">
              <w:rPr>
                <w:rFonts w:ascii="Arial" w:eastAsia="Times New Roman" w:hAnsi="Arial" w:cs="Arial"/>
                <w:color w:val="000000"/>
                <w:sz w:val="16"/>
                <w:szCs w:val="16"/>
                <w:lang w:val="es-ES" w:eastAsia="es-ES"/>
              </w:rPr>
              <w:t xml:space="preserve"> de longitud entre ejes de pilares y de </w:t>
            </w:r>
            <w:smartTag w:uri="urn:schemas-microsoft-com:office:smarttags" w:element="metricconverter">
              <w:smartTagPr>
                <w:attr w:name="ProductID" w:val="2.20 metros"/>
              </w:smartTagPr>
              <w:r w:rsidRPr="00C109ED">
                <w:rPr>
                  <w:rFonts w:ascii="Arial" w:eastAsia="Times New Roman" w:hAnsi="Arial" w:cs="Arial"/>
                  <w:color w:val="000000"/>
                  <w:sz w:val="16"/>
                  <w:szCs w:val="16"/>
                  <w:lang w:val="es-ES" w:eastAsia="es-ES"/>
                </w:rPr>
                <w:t>2.20 metros</w:t>
              </w:r>
            </w:smartTag>
            <w:r w:rsidRPr="00C109ED">
              <w:rPr>
                <w:rFonts w:ascii="Arial" w:eastAsia="Times New Roman" w:hAnsi="Arial" w:cs="Arial"/>
                <w:color w:val="000000"/>
                <w:sz w:val="16"/>
                <w:szCs w:val="16"/>
                <w:lang w:val="es-ES" w:eastAsia="es-ES"/>
              </w:rPr>
              <w:t xml:space="preserve"> de altura total. Formando paños de celosía 3.44x2.00 metros, mediante aparejo a soga con solape de 1/3.  Con parte proporcional de pilares de hormigón armado -HA-30-, y dintel de 20x20 cm. Totalmente terminado incluso con armaduras de trabazón y correa en el zócalo. Totalmente terminado. MURO CELOSÍA TIPO 1.</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15</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219,89</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3.298,35</w:t>
            </w:r>
          </w:p>
        </w:tc>
      </w:tr>
      <w:tr w:rsidR="007434E4" w:rsidRPr="00C109ED" w:rsidTr="00F454B9">
        <w:trPr>
          <w:trHeight w:val="1748"/>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sz w:val="16"/>
                <w:szCs w:val="16"/>
                <w:lang w:val="es-ES" w:eastAsia="es-ES"/>
              </w:rPr>
            </w:pPr>
            <w:r w:rsidRPr="00C109ED">
              <w:rPr>
                <w:rFonts w:ascii="Arial" w:eastAsia="Times New Roman" w:hAnsi="Arial" w:cs="Arial"/>
                <w:b/>
                <w:sz w:val="16"/>
                <w:szCs w:val="16"/>
                <w:lang w:val="es-ES" w:eastAsia="es-ES"/>
              </w:rPr>
              <w:t>5(45)</w:t>
            </w:r>
          </w:p>
          <w:p w:rsidR="007434E4" w:rsidRPr="00C109ED" w:rsidRDefault="007434E4" w:rsidP="00F454B9">
            <w:pPr>
              <w:autoSpaceDE w:val="0"/>
              <w:autoSpaceDN w:val="0"/>
              <w:adjustRightInd w:val="0"/>
              <w:spacing w:after="0"/>
              <w:jc w:val="both"/>
              <w:rPr>
                <w:rFonts w:ascii="Arial" w:eastAsia="Times New Roman" w:hAnsi="Arial" w:cs="Arial"/>
                <w:sz w:val="16"/>
                <w:szCs w:val="16"/>
                <w:lang w:val="es-ES" w:eastAsia="es-ES"/>
              </w:rPr>
            </w:pPr>
            <w:r w:rsidRPr="00C109ED">
              <w:rPr>
                <w:rFonts w:ascii="Arial" w:eastAsia="Times New Roman" w:hAnsi="Arial" w:cs="Arial"/>
                <w:b/>
                <w:color w:val="000000"/>
                <w:sz w:val="16"/>
                <w:szCs w:val="16"/>
                <w:lang w:val="es-ES" w:eastAsia="es-ES"/>
              </w:rPr>
              <w:t>Ud.</w:t>
            </w:r>
            <w:r w:rsidRPr="00C109ED">
              <w:rPr>
                <w:rFonts w:ascii="Arial" w:eastAsia="Times New Roman" w:hAnsi="Arial" w:cs="Arial"/>
                <w:color w:val="000000"/>
                <w:sz w:val="16"/>
                <w:szCs w:val="16"/>
                <w:lang w:val="es-ES" w:eastAsia="es-ES"/>
              </w:rPr>
              <w:t xml:space="preserve"> Muro de cerramiento de bloque </w:t>
            </w:r>
            <w:proofErr w:type="spellStart"/>
            <w:r w:rsidRPr="00C109ED">
              <w:rPr>
                <w:rFonts w:ascii="Arial" w:eastAsia="Times New Roman" w:hAnsi="Arial" w:cs="Arial"/>
                <w:color w:val="000000"/>
                <w:sz w:val="16"/>
                <w:szCs w:val="16"/>
                <w:lang w:val="es-ES" w:eastAsia="es-ES"/>
              </w:rPr>
              <w:t>pumítico</w:t>
            </w:r>
            <w:proofErr w:type="spellEnd"/>
            <w:r w:rsidRPr="00C109ED">
              <w:rPr>
                <w:rFonts w:ascii="Arial" w:eastAsia="Times New Roman" w:hAnsi="Arial" w:cs="Arial"/>
                <w:color w:val="000000"/>
                <w:sz w:val="16"/>
                <w:szCs w:val="16"/>
                <w:lang w:val="es-ES" w:eastAsia="es-ES"/>
              </w:rPr>
              <w:t xml:space="preserve"> 65x20x35 cm., en formación de módulos de </w:t>
            </w:r>
            <w:smartTag w:uri="urn:schemas-microsoft-com:office:smarttags" w:element="metricconverter">
              <w:smartTagPr>
                <w:attr w:name="ProductID" w:val="3.36 metros"/>
              </w:smartTagPr>
              <w:r w:rsidRPr="00C109ED">
                <w:rPr>
                  <w:rFonts w:ascii="Arial" w:eastAsia="Times New Roman" w:hAnsi="Arial" w:cs="Arial"/>
                  <w:color w:val="000000"/>
                  <w:sz w:val="16"/>
                  <w:szCs w:val="16"/>
                  <w:lang w:val="es-ES" w:eastAsia="es-ES"/>
                </w:rPr>
                <w:t>3.36 metros</w:t>
              </w:r>
            </w:smartTag>
            <w:r w:rsidRPr="00C109ED">
              <w:rPr>
                <w:rFonts w:ascii="Arial" w:eastAsia="Times New Roman" w:hAnsi="Arial" w:cs="Arial"/>
                <w:color w:val="000000"/>
                <w:sz w:val="16"/>
                <w:szCs w:val="16"/>
                <w:lang w:val="es-ES" w:eastAsia="es-ES"/>
              </w:rPr>
              <w:t xml:space="preserve"> de longitud entre ejes de pilares y de </w:t>
            </w:r>
            <w:smartTag w:uri="urn:schemas-microsoft-com:office:smarttags" w:element="metricconverter">
              <w:smartTagPr>
                <w:attr w:name="ProductID" w:val="2.05 metros"/>
              </w:smartTagPr>
              <w:r w:rsidRPr="00C109ED">
                <w:rPr>
                  <w:rFonts w:ascii="Arial" w:eastAsia="Times New Roman" w:hAnsi="Arial" w:cs="Arial"/>
                  <w:color w:val="000000"/>
                  <w:sz w:val="16"/>
                  <w:szCs w:val="16"/>
                  <w:lang w:val="es-ES" w:eastAsia="es-ES"/>
                </w:rPr>
                <w:t>2.05 metros</w:t>
              </w:r>
            </w:smartTag>
            <w:r w:rsidRPr="00C109ED">
              <w:rPr>
                <w:rFonts w:ascii="Arial" w:eastAsia="Times New Roman" w:hAnsi="Arial" w:cs="Arial"/>
                <w:color w:val="000000"/>
                <w:sz w:val="16"/>
                <w:szCs w:val="16"/>
                <w:lang w:val="es-ES" w:eastAsia="es-ES"/>
              </w:rPr>
              <w:t xml:space="preserve"> de altura total. Formando paños de celosía 3.16x1.85 metros, mediante aparejo a soga con solape de 1/3. Con parte proporcional de pilares de hormigón armado -HA-30-, y dintel de 20x20 cm. Totalmente terminado incluso con armaduras de trabazón y correa en el zócalo. Totalmente terminado. MURO CELOSÍA TIPO 3.</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247,71</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1.981,68</w:t>
            </w:r>
          </w:p>
        </w:tc>
      </w:tr>
      <w:tr w:rsidR="007434E4" w:rsidRPr="00C109ED" w:rsidTr="00F454B9">
        <w:trPr>
          <w:trHeight w:val="1546"/>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t>6(81)</w:t>
            </w:r>
          </w:p>
          <w:p w:rsidR="007434E4" w:rsidRPr="00C109ED" w:rsidRDefault="007434E4" w:rsidP="00F454B9">
            <w:pPr>
              <w:autoSpaceDE w:val="0"/>
              <w:autoSpaceDN w:val="0"/>
              <w:adjustRightInd w:val="0"/>
              <w:spacing w:after="0"/>
              <w:jc w:val="both"/>
              <w:rPr>
                <w:rFonts w:ascii="Arial" w:eastAsia="Times New Roman" w:hAnsi="Arial" w:cs="Arial"/>
                <w:color w:val="000000"/>
                <w:sz w:val="16"/>
                <w:szCs w:val="16"/>
                <w:lang w:val="es-ES" w:eastAsia="es-ES"/>
              </w:rPr>
            </w:pPr>
            <w:r w:rsidRPr="00C109ED">
              <w:rPr>
                <w:rFonts w:ascii="Arial" w:eastAsia="Times New Roman" w:hAnsi="Arial" w:cs="Arial"/>
                <w:b/>
                <w:color w:val="000000"/>
                <w:sz w:val="16"/>
                <w:szCs w:val="16"/>
                <w:lang w:val="es-ES" w:eastAsia="es-ES"/>
              </w:rPr>
              <w:t>Ud.</w:t>
            </w:r>
            <w:r>
              <w:rPr>
                <w:rFonts w:ascii="Arial" w:eastAsia="Times New Roman" w:hAnsi="Arial" w:cs="Arial"/>
                <w:color w:val="000000"/>
                <w:sz w:val="16"/>
                <w:szCs w:val="16"/>
                <w:lang w:val="es-ES" w:eastAsia="es-ES"/>
              </w:rPr>
              <w:t xml:space="preserve"> Parte </w:t>
            </w:r>
            <w:r w:rsidRPr="00C109ED">
              <w:rPr>
                <w:rFonts w:ascii="Arial" w:eastAsia="Times New Roman" w:hAnsi="Arial" w:cs="Arial"/>
                <w:color w:val="000000"/>
                <w:sz w:val="16"/>
                <w:szCs w:val="16"/>
                <w:lang w:val="es-ES" w:eastAsia="es-ES"/>
              </w:rPr>
              <w:t>fija de pozo de registro circular tipo A o B de resalto, (solera 0.20, cono prefabricado de 0.45 y moldeado en la tapa de 0.10 ), con hormigón HM-20 y cono de revolución prefabricado de Ø 110-60x45 cm., totalmente terminado y según planos, incluso parte proporcional de excavación y pates de polipropileno. &lt;&lt;MODELO CON TAPA D-400 DN-850-600 con dispositivo  acerrojado&gt;&gt;.</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475,24</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2.851,44</w:t>
            </w:r>
          </w:p>
        </w:tc>
      </w:tr>
      <w:tr w:rsidR="007434E4" w:rsidRPr="00C109ED" w:rsidTr="00F454B9">
        <w:trPr>
          <w:trHeight w:val="1500"/>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lastRenderedPageBreak/>
              <w:t>8(83)</w:t>
            </w:r>
          </w:p>
          <w:p w:rsidR="007434E4" w:rsidRPr="00C109ED" w:rsidRDefault="007434E4" w:rsidP="00F454B9">
            <w:pPr>
              <w:autoSpaceDE w:val="0"/>
              <w:autoSpaceDN w:val="0"/>
              <w:adjustRightInd w:val="0"/>
              <w:spacing w:after="0"/>
              <w:jc w:val="both"/>
              <w:rPr>
                <w:rFonts w:ascii="Arial" w:eastAsia="Times New Roman" w:hAnsi="Arial" w:cs="Arial"/>
                <w:color w:val="000000"/>
                <w:sz w:val="16"/>
                <w:szCs w:val="16"/>
                <w:lang w:val="es-ES" w:eastAsia="es-ES"/>
              </w:rPr>
            </w:pPr>
            <w:r w:rsidRPr="00C109ED">
              <w:rPr>
                <w:rFonts w:ascii="Arial" w:eastAsia="Times New Roman" w:hAnsi="Arial" w:cs="Arial"/>
                <w:b/>
                <w:color w:val="000000"/>
                <w:sz w:val="16"/>
                <w:szCs w:val="16"/>
                <w:lang w:val="es-ES" w:eastAsia="es-ES"/>
              </w:rPr>
              <w:t>Ml.</w:t>
            </w:r>
            <w:r w:rsidRPr="00C109ED">
              <w:rPr>
                <w:rFonts w:ascii="Arial" w:eastAsia="Times New Roman" w:hAnsi="Arial" w:cs="Arial"/>
                <w:color w:val="000000"/>
                <w:sz w:val="16"/>
                <w:szCs w:val="16"/>
                <w:lang w:val="es-ES" w:eastAsia="es-ES"/>
              </w:rPr>
              <w:t xml:space="preserve"> Parte  variable de pozo de cuerpo inferior de pozo de registro circular tipo A o B de resalto, de altura Ø+</w:t>
            </w:r>
            <w:smartTag w:uri="urn:schemas-microsoft-com:office:smarttags" w:element="metricconverter">
              <w:smartTagPr>
                <w:attr w:name="ProductID" w:val="20 cm"/>
              </w:smartTagPr>
              <w:r w:rsidRPr="00C109ED">
                <w:rPr>
                  <w:rFonts w:ascii="Arial" w:eastAsia="Times New Roman" w:hAnsi="Arial" w:cs="Arial"/>
                  <w:color w:val="000000"/>
                  <w:sz w:val="16"/>
                  <w:szCs w:val="16"/>
                  <w:lang w:val="es-ES" w:eastAsia="es-ES"/>
                </w:rPr>
                <w:t>20 cm</w:t>
              </w:r>
            </w:smartTag>
            <w:r w:rsidRPr="00C109ED">
              <w:rPr>
                <w:rFonts w:ascii="Arial" w:eastAsia="Times New Roman" w:hAnsi="Arial" w:cs="Arial"/>
                <w:color w:val="000000"/>
                <w:sz w:val="16"/>
                <w:szCs w:val="16"/>
                <w:lang w:val="es-ES" w:eastAsia="es-ES"/>
              </w:rPr>
              <w:t xml:space="preserve">, diámetro </w:t>
            </w:r>
            <w:smartTag w:uri="urn:schemas-microsoft-com:office:smarttags" w:element="metricconverter">
              <w:smartTagPr>
                <w:attr w:name="ProductID" w:val="1.10 metros"/>
              </w:smartTagPr>
              <w:r w:rsidRPr="00C109ED">
                <w:rPr>
                  <w:rFonts w:ascii="Arial" w:eastAsia="Times New Roman" w:hAnsi="Arial" w:cs="Arial"/>
                  <w:color w:val="000000"/>
                  <w:sz w:val="16"/>
                  <w:szCs w:val="16"/>
                  <w:lang w:val="es-ES" w:eastAsia="es-ES"/>
                </w:rPr>
                <w:t>1.10 metros</w:t>
              </w:r>
            </w:smartTag>
            <w:r w:rsidRPr="00C109ED">
              <w:rPr>
                <w:rFonts w:ascii="Arial" w:eastAsia="Times New Roman" w:hAnsi="Arial" w:cs="Arial"/>
                <w:color w:val="000000"/>
                <w:sz w:val="16"/>
                <w:szCs w:val="16"/>
                <w:lang w:val="es-ES" w:eastAsia="es-ES"/>
              </w:rPr>
              <w:t xml:space="preserve"> y </w:t>
            </w:r>
            <w:smartTag w:uri="urn:schemas-microsoft-com:office:smarttags" w:element="metricconverter">
              <w:smartTagPr>
                <w:attr w:name="ProductID" w:val="25 cm"/>
              </w:smartTagPr>
              <w:r w:rsidRPr="00C109ED">
                <w:rPr>
                  <w:rFonts w:ascii="Arial" w:eastAsia="Times New Roman" w:hAnsi="Arial" w:cs="Arial"/>
                  <w:color w:val="000000"/>
                  <w:sz w:val="16"/>
                  <w:szCs w:val="16"/>
                  <w:lang w:val="es-ES" w:eastAsia="es-ES"/>
                </w:rPr>
                <w:t>25 cm</w:t>
              </w:r>
            </w:smartTag>
            <w:r w:rsidRPr="00C109ED">
              <w:rPr>
                <w:rFonts w:ascii="Arial" w:eastAsia="Times New Roman" w:hAnsi="Arial" w:cs="Arial"/>
                <w:color w:val="000000"/>
                <w:sz w:val="16"/>
                <w:szCs w:val="16"/>
                <w:lang w:val="es-ES" w:eastAsia="es-ES"/>
              </w:rPr>
              <w:t>. de espesor, con hormigón HM-20, totalmente terminado y según planos, incluso parte proporcional de excavación, rejuntado con los anillos prefabricados y pates de polipropileno.</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206,89</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1.241,34</w:t>
            </w:r>
          </w:p>
        </w:tc>
      </w:tr>
      <w:tr w:rsidR="007434E4" w:rsidRPr="00C109ED" w:rsidTr="00F454B9">
        <w:trPr>
          <w:trHeight w:val="1266"/>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color w:val="000000"/>
                <w:sz w:val="16"/>
                <w:szCs w:val="16"/>
                <w:lang w:val="es-ES" w:eastAsia="es-ES"/>
              </w:rPr>
            </w:pPr>
            <w:r w:rsidRPr="00C109ED">
              <w:rPr>
                <w:rFonts w:ascii="Arial" w:eastAsia="Times New Roman" w:hAnsi="Arial" w:cs="Arial"/>
                <w:b/>
                <w:color w:val="000000"/>
                <w:sz w:val="16"/>
                <w:szCs w:val="16"/>
                <w:lang w:val="es-ES" w:eastAsia="es-ES"/>
              </w:rPr>
              <w:t>Ud.</w:t>
            </w:r>
            <w:r w:rsidRPr="00C109ED">
              <w:rPr>
                <w:rFonts w:ascii="Arial" w:eastAsia="Times New Roman" w:hAnsi="Arial" w:cs="Arial"/>
                <w:color w:val="000000"/>
                <w:sz w:val="16"/>
                <w:szCs w:val="16"/>
                <w:lang w:val="es-ES" w:eastAsia="es-ES"/>
              </w:rPr>
              <w:t xml:space="preserve"> Arqueta de registro de telefonía clase C (D), según UNE 133100, de dimensiones interiores 1,09x0,90x1,00 m, con paredes y solera de hormigón HA-25, con armadura B 400 S, de </w:t>
            </w:r>
            <w:smartTag w:uri="urn:schemas-microsoft-com:office:smarttags" w:element="metricconverter">
              <w:smartTagPr>
                <w:attr w:name="ProductID" w:val="20 cm"/>
              </w:smartTagPr>
              <w:r w:rsidRPr="00C109ED">
                <w:rPr>
                  <w:rFonts w:ascii="Arial" w:eastAsia="Times New Roman" w:hAnsi="Arial" w:cs="Arial"/>
                  <w:color w:val="000000"/>
                  <w:sz w:val="16"/>
                  <w:szCs w:val="16"/>
                  <w:lang w:val="es-ES" w:eastAsia="es-ES"/>
                </w:rPr>
                <w:t>20 cm</w:t>
              </w:r>
            </w:smartTag>
            <w:r w:rsidRPr="00C109ED">
              <w:rPr>
                <w:rFonts w:ascii="Arial" w:eastAsia="Times New Roman" w:hAnsi="Arial" w:cs="Arial"/>
                <w:color w:val="000000"/>
                <w:sz w:val="16"/>
                <w:szCs w:val="16"/>
                <w:lang w:val="es-ES" w:eastAsia="es-ES"/>
              </w:rPr>
              <w:t xml:space="preserve"> de espesor, con tapa y cerco de fundición dúctil normalizada, incluso desagüe, regletas y soporte de poleas, totalmente terminada.</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15</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710,01</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10.650,15</w:t>
            </w:r>
          </w:p>
        </w:tc>
      </w:tr>
      <w:tr w:rsidR="007434E4" w:rsidRPr="00C109ED" w:rsidTr="00F454B9">
        <w:trPr>
          <w:trHeight w:val="1259"/>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color w:val="000000"/>
                <w:sz w:val="16"/>
                <w:szCs w:val="16"/>
                <w:lang w:val="es-ES" w:eastAsia="es-ES"/>
              </w:rPr>
            </w:pPr>
            <w:r w:rsidRPr="00C109ED">
              <w:rPr>
                <w:rFonts w:ascii="Arial" w:eastAsia="Times New Roman" w:hAnsi="Arial" w:cs="Arial"/>
                <w:b/>
                <w:color w:val="000000"/>
                <w:sz w:val="16"/>
                <w:szCs w:val="16"/>
                <w:lang w:val="es-ES" w:eastAsia="es-ES"/>
              </w:rPr>
              <w:t>Ml.</w:t>
            </w:r>
            <w:r w:rsidRPr="00C109ED">
              <w:rPr>
                <w:rFonts w:ascii="Arial" w:eastAsia="Times New Roman" w:hAnsi="Arial" w:cs="Arial"/>
                <w:color w:val="000000"/>
                <w:sz w:val="16"/>
                <w:szCs w:val="16"/>
                <w:lang w:val="es-ES" w:eastAsia="es-ES"/>
              </w:rPr>
              <w:t xml:space="preserve"> </w:t>
            </w:r>
            <w:proofErr w:type="spellStart"/>
            <w:r w:rsidRPr="00C109ED">
              <w:rPr>
                <w:rFonts w:ascii="Arial" w:eastAsia="Times New Roman" w:hAnsi="Arial" w:cs="Arial"/>
                <w:color w:val="000000"/>
                <w:sz w:val="16"/>
                <w:szCs w:val="16"/>
                <w:lang w:val="es-ES" w:eastAsia="es-ES"/>
              </w:rPr>
              <w:t>Tritubo</w:t>
            </w:r>
            <w:proofErr w:type="spellEnd"/>
            <w:r w:rsidRPr="00C109ED">
              <w:rPr>
                <w:rFonts w:ascii="Arial" w:eastAsia="Times New Roman" w:hAnsi="Arial" w:cs="Arial"/>
                <w:color w:val="000000"/>
                <w:sz w:val="16"/>
                <w:szCs w:val="16"/>
                <w:lang w:val="es-ES" w:eastAsia="es-ES"/>
              </w:rPr>
              <w:t xml:space="preserve"> de polietileno de alta densidad diseñado para la protección de cables de fibra óptica en red de telecomunicación, 3 Ø </w:t>
            </w:r>
            <w:smartTag w:uri="urn:schemas-microsoft-com:office:smarttags" w:element="metricconverter">
              <w:smartTagPr>
                <w:attr w:name="ProductID" w:val="110 mm"/>
              </w:smartTagPr>
              <w:r w:rsidRPr="00C109ED">
                <w:rPr>
                  <w:rFonts w:ascii="Arial" w:eastAsia="Times New Roman" w:hAnsi="Arial" w:cs="Arial"/>
                  <w:color w:val="000000"/>
                  <w:sz w:val="16"/>
                  <w:szCs w:val="16"/>
                  <w:lang w:val="es-ES" w:eastAsia="es-ES"/>
                </w:rPr>
                <w:t>110 mm</w:t>
              </w:r>
            </w:smartTag>
            <w:r w:rsidRPr="00C109ED">
              <w:rPr>
                <w:rFonts w:ascii="Arial" w:eastAsia="Times New Roman" w:hAnsi="Arial" w:cs="Arial"/>
                <w:color w:val="000000"/>
                <w:sz w:val="16"/>
                <w:szCs w:val="16"/>
                <w:lang w:val="es-ES" w:eastAsia="es-ES"/>
              </w:rPr>
              <w:t>., espesor 5.8 mm., incluso dado de hormigón, colocado en zanja, incluso p.p. de codos, cinta de señalización, enhebrado con cuerda y mandrilado. Totalmente terminado.</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900</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26,10</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23.490,00</w:t>
            </w:r>
          </w:p>
        </w:tc>
      </w:tr>
      <w:tr w:rsidR="007434E4" w:rsidRPr="00C109ED" w:rsidTr="00F454B9">
        <w:trPr>
          <w:trHeight w:val="1259"/>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t>4(70)</w:t>
            </w:r>
          </w:p>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t>m³</w:t>
            </w:r>
            <w:r w:rsidRPr="00C109ED">
              <w:rPr>
                <w:rFonts w:ascii="Arial" w:eastAsia="Times New Roman" w:hAnsi="Arial" w:cs="Arial"/>
                <w:color w:val="000000"/>
                <w:sz w:val="16"/>
                <w:szCs w:val="16"/>
                <w:lang w:val="es-ES" w:eastAsia="es-ES"/>
              </w:rPr>
              <w:t xml:space="preserve"> Relleno en zanja o en obras de fábrica, con materiales seleccionados procedentes de acopio intermedio de los suelos de la excavación o de préstamo, de acuerdo con la clasificación de relleno ordinario y compactación del 95 o del 100 % del </w:t>
            </w:r>
            <w:proofErr w:type="spellStart"/>
            <w:r w:rsidRPr="00C109ED">
              <w:rPr>
                <w:rFonts w:ascii="Arial" w:eastAsia="Times New Roman" w:hAnsi="Arial" w:cs="Arial"/>
                <w:color w:val="000000"/>
                <w:sz w:val="16"/>
                <w:szCs w:val="16"/>
                <w:lang w:val="es-ES" w:eastAsia="es-ES"/>
              </w:rPr>
              <w:t>proctor</w:t>
            </w:r>
            <w:proofErr w:type="spellEnd"/>
            <w:r w:rsidRPr="00C109ED">
              <w:rPr>
                <w:rFonts w:ascii="Arial" w:eastAsia="Times New Roman" w:hAnsi="Arial" w:cs="Arial"/>
                <w:color w:val="000000"/>
                <w:sz w:val="16"/>
                <w:szCs w:val="16"/>
                <w:lang w:val="es-ES" w:eastAsia="es-ES"/>
              </w:rPr>
              <w:t xml:space="preserve"> modificado.</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5,97</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5.970,00</w:t>
            </w:r>
          </w:p>
        </w:tc>
      </w:tr>
      <w:tr w:rsidR="007434E4" w:rsidRPr="00C109ED" w:rsidTr="00F454B9">
        <w:trPr>
          <w:trHeight w:val="1259"/>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t>18(24)</w:t>
            </w:r>
          </w:p>
          <w:p w:rsidR="007434E4" w:rsidRPr="00C109ED" w:rsidRDefault="007434E4" w:rsidP="00F454B9">
            <w:pPr>
              <w:autoSpaceDE w:val="0"/>
              <w:autoSpaceDN w:val="0"/>
              <w:adjustRightInd w:val="0"/>
              <w:spacing w:after="0"/>
              <w:jc w:val="both"/>
              <w:rPr>
                <w:rFonts w:ascii="Arial" w:eastAsia="Times New Roman" w:hAnsi="Arial" w:cs="Arial"/>
                <w:b/>
                <w:color w:val="000000"/>
                <w:sz w:val="16"/>
                <w:szCs w:val="16"/>
                <w:lang w:val="es-ES" w:eastAsia="es-ES"/>
              </w:rPr>
            </w:pPr>
            <w:r w:rsidRPr="00C109ED">
              <w:rPr>
                <w:rFonts w:ascii="Arial" w:eastAsia="Times New Roman" w:hAnsi="Arial" w:cs="Arial"/>
                <w:b/>
                <w:color w:val="000000"/>
                <w:sz w:val="16"/>
                <w:szCs w:val="16"/>
                <w:lang w:val="es-ES" w:eastAsia="es-ES"/>
              </w:rPr>
              <w:t>Ml.</w:t>
            </w:r>
            <w:r w:rsidRPr="00C109ED">
              <w:rPr>
                <w:rFonts w:ascii="Arial" w:eastAsia="Times New Roman" w:hAnsi="Arial" w:cs="Arial"/>
                <w:color w:val="000000"/>
                <w:sz w:val="16"/>
                <w:szCs w:val="16"/>
                <w:lang w:val="es-ES" w:eastAsia="es-ES"/>
              </w:rPr>
              <w:t xml:space="preserve"> Tubería de polietileno de alta densidad PE100, DN-160, PN-16 incluso parte proporcional de piezas especiales, colocación y pruebas.</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23,46</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703,80</w:t>
            </w:r>
          </w:p>
        </w:tc>
      </w:tr>
      <w:tr w:rsidR="007434E4" w:rsidRPr="00C109ED" w:rsidTr="00F454B9">
        <w:trPr>
          <w:trHeight w:val="2385"/>
        </w:trPr>
        <w:tc>
          <w:tcPr>
            <w:tcW w:w="605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autoSpaceDE w:val="0"/>
              <w:autoSpaceDN w:val="0"/>
              <w:adjustRightInd w:val="0"/>
              <w:spacing w:after="0"/>
              <w:jc w:val="both"/>
              <w:rPr>
                <w:rFonts w:ascii="Arial" w:eastAsia="Times New Roman" w:hAnsi="Arial" w:cs="Arial"/>
                <w:b/>
                <w:sz w:val="16"/>
                <w:szCs w:val="16"/>
                <w:lang w:val="es-ES" w:eastAsia="es-ES"/>
              </w:rPr>
            </w:pPr>
            <w:r w:rsidRPr="00C109ED">
              <w:rPr>
                <w:rFonts w:ascii="Arial" w:eastAsia="Times New Roman" w:hAnsi="Arial" w:cs="Arial"/>
                <w:b/>
                <w:sz w:val="16"/>
                <w:szCs w:val="16"/>
                <w:lang w:val="es-ES" w:eastAsia="es-ES"/>
              </w:rPr>
              <w:t>1(74)</w:t>
            </w:r>
          </w:p>
          <w:p w:rsidR="007434E4" w:rsidRPr="00C109ED" w:rsidRDefault="007434E4" w:rsidP="00F454B9">
            <w:pPr>
              <w:autoSpaceDE w:val="0"/>
              <w:autoSpaceDN w:val="0"/>
              <w:adjustRightInd w:val="0"/>
              <w:spacing w:after="0"/>
              <w:jc w:val="both"/>
              <w:rPr>
                <w:rFonts w:ascii="Arial" w:eastAsia="Times New Roman" w:hAnsi="Arial" w:cs="Arial"/>
                <w:color w:val="000000"/>
                <w:sz w:val="16"/>
                <w:szCs w:val="16"/>
                <w:lang w:val="es-ES" w:eastAsia="es-ES"/>
              </w:rPr>
            </w:pPr>
            <w:r w:rsidRPr="00C109ED">
              <w:rPr>
                <w:rFonts w:ascii="Arial" w:eastAsia="Times New Roman" w:hAnsi="Arial" w:cs="Arial"/>
                <w:b/>
                <w:sz w:val="16"/>
                <w:szCs w:val="16"/>
                <w:lang w:val="es-ES" w:eastAsia="es-ES"/>
              </w:rPr>
              <w:t>m³</w:t>
            </w:r>
            <w:r w:rsidRPr="00C109ED">
              <w:rPr>
                <w:rFonts w:ascii="Arial" w:eastAsia="Times New Roman" w:hAnsi="Arial" w:cs="Arial"/>
                <w:sz w:val="16"/>
                <w:szCs w:val="16"/>
                <w:lang w:val="es-ES" w:eastAsia="es-ES"/>
              </w:rPr>
              <w:t xml:space="preserve">. </w:t>
            </w:r>
            <w:r w:rsidRPr="00C109ED">
              <w:rPr>
                <w:rFonts w:ascii="Arial" w:eastAsia="Times New Roman" w:hAnsi="Arial" w:cs="Arial"/>
                <w:color w:val="000000"/>
                <w:sz w:val="16"/>
                <w:szCs w:val="16"/>
                <w:lang w:val="es-ES" w:eastAsia="es-ES"/>
              </w:rPr>
              <w:t>Excavación en zanjas, pozos o cimientos  de obras, en todo tipo de terreno y de superficie, con corte previo del firme y/o retirada de pavimento, mobiliario urbano, señalización vertical, puntos de luz, todo tipo de elemento o dispositivo eléctrico o mecánico y demoliciones no clasificadas previas a la unidad, levante y retirada de bordillos y demolición de pavimentos &lt;&lt;firmes de calzada o de aceras&gt;&gt;, agotamiento durante el periodo de ejecución de las obras, transporte a vertedero del material sobrante, refino y compactación del fondo de la excavación, entibación, totalmente terminada incluso con parte proporcional de actividades de gestión, identificación y mantenimiento o reposición de los servicios afectados por la obra, así como protección de las excavaciones, pasos provisionales, señalización y ordenación del tráfico en los tramos de calles o carreteras.</w:t>
            </w:r>
          </w:p>
        </w:tc>
        <w:tc>
          <w:tcPr>
            <w:tcW w:w="1092"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center"/>
              <w:rPr>
                <w:rFonts w:ascii="Arial" w:eastAsia="Times New Roman" w:hAnsi="Arial" w:cs="Arial"/>
                <w:sz w:val="20"/>
                <w:szCs w:val="20"/>
              </w:rPr>
            </w:pPr>
            <w:r w:rsidRPr="00C109ED">
              <w:rPr>
                <w:rFonts w:ascii="Arial" w:eastAsia="Times New Roman" w:hAnsi="Arial" w:cs="Arial"/>
                <w:sz w:val="20"/>
                <w:szCs w:val="20"/>
              </w:rPr>
              <w:t>1300</w:t>
            </w:r>
          </w:p>
        </w:tc>
        <w:tc>
          <w:tcPr>
            <w:tcW w:w="1275"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12,68</w:t>
            </w:r>
          </w:p>
        </w:tc>
        <w:tc>
          <w:tcPr>
            <w:tcW w:w="1217" w:type="dxa"/>
            <w:tcBorders>
              <w:top w:val="single" w:sz="4" w:space="0" w:color="auto"/>
              <w:left w:val="single" w:sz="4" w:space="0" w:color="auto"/>
              <w:bottom w:val="single" w:sz="4" w:space="0" w:color="auto"/>
              <w:right w:val="single" w:sz="4" w:space="0" w:color="auto"/>
            </w:tcBorders>
            <w:vAlign w:val="center"/>
          </w:tcPr>
          <w:p w:rsidR="007434E4" w:rsidRPr="00C109ED" w:rsidRDefault="007434E4" w:rsidP="00F454B9">
            <w:pPr>
              <w:spacing w:after="0"/>
              <w:jc w:val="right"/>
              <w:rPr>
                <w:rFonts w:ascii="Arial" w:eastAsia="Times New Roman" w:hAnsi="Arial" w:cs="Arial"/>
                <w:sz w:val="20"/>
                <w:szCs w:val="20"/>
              </w:rPr>
            </w:pPr>
            <w:r w:rsidRPr="00C109ED">
              <w:rPr>
                <w:rFonts w:ascii="Arial" w:eastAsia="Times New Roman" w:hAnsi="Arial" w:cs="Arial"/>
                <w:sz w:val="20"/>
                <w:szCs w:val="20"/>
              </w:rPr>
              <w:t>16.484,00</w:t>
            </w:r>
          </w:p>
        </w:tc>
      </w:tr>
      <w:tr w:rsidR="007434E4" w:rsidRPr="00C109ED" w:rsidTr="00F454B9">
        <w:trPr>
          <w:trHeight w:val="553"/>
        </w:trPr>
        <w:tc>
          <w:tcPr>
            <w:tcW w:w="6057"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center"/>
              <w:rPr>
                <w:rFonts w:ascii="Arial" w:eastAsia="Times New Roman" w:hAnsi="Arial" w:cs="Arial"/>
                <w:b/>
                <w:sz w:val="20"/>
                <w:szCs w:val="20"/>
              </w:rPr>
            </w:pPr>
            <w:r w:rsidRPr="00C109ED">
              <w:rPr>
                <w:rFonts w:ascii="Arial" w:eastAsia="Times New Roman" w:hAnsi="Arial" w:cs="Arial"/>
                <w:b/>
                <w:sz w:val="20"/>
                <w:szCs w:val="20"/>
              </w:rPr>
              <w:t>TOTAL</w:t>
            </w:r>
          </w:p>
        </w:tc>
        <w:tc>
          <w:tcPr>
            <w:tcW w:w="1092" w:type="dxa"/>
            <w:tcBorders>
              <w:top w:val="single" w:sz="4" w:space="0" w:color="auto"/>
              <w:left w:val="single" w:sz="4" w:space="0" w:color="auto"/>
              <w:bottom w:val="single" w:sz="4" w:space="0" w:color="auto"/>
              <w:right w:val="single" w:sz="4" w:space="0" w:color="auto"/>
            </w:tcBorders>
            <w:shd w:val="clear" w:color="auto" w:fill="F2F2F2"/>
          </w:tcPr>
          <w:p w:rsidR="007434E4" w:rsidRPr="00C109ED" w:rsidRDefault="007434E4" w:rsidP="00F454B9">
            <w:pPr>
              <w:spacing w:after="0"/>
              <w:jc w:val="both"/>
              <w:rPr>
                <w:rFonts w:ascii="Arial" w:eastAsia="Times New Roman"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right"/>
              <w:rPr>
                <w:rFonts w:ascii="Arial" w:eastAsia="Times New Roman" w:hAnsi="Arial" w:cs="Arial"/>
                <w:b/>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7434E4" w:rsidRPr="00C109ED" w:rsidRDefault="007434E4" w:rsidP="00F454B9">
            <w:pPr>
              <w:spacing w:after="0"/>
              <w:jc w:val="right"/>
              <w:rPr>
                <w:rFonts w:ascii="Arial" w:eastAsia="Times New Roman" w:hAnsi="Arial" w:cs="Arial"/>
                <w:b/>
                <w:sz w:val="20"/>
                <w:szCs w:val="20"/>
              </w:rPr>
            </w:pPr>
            <w:r w:rsidRPr="00C109ED">
              <w:rPr>
                <w:rFonts w:ascii="Arial" w:eastAsia="Times New Roman" w:hAnsi="Arial" w:cs="Arial"/>
                <w:b/>
                <w:sz w:val="20"/>
                <w:szCs w:val="20"/>
              </w:rPr>
              <w:t>66.670,76</w:t>
            </w:r>
          </w:p>
        </w:tc>
      </w:tr>
    </w:tbl>
    <w:p w:rsidR="007434E4" w:rsidRPr="00DC368E" w:rsidRDefault="007434E4" w:rsidP="007434E4">
      <w:pPr>
        <w:widowControl w:val="0"/>
        <w:suppressAutoHyphens/>
        <w:kinsoku w:val="0"/>
        <w:jc w:val="both"/>
        <w:rPr>
          <w:rFonts w:ascii="Arial" w:hAnsi="Arial" w:cs="Arial"/>
          <w:spacing w:val="-3"/>
          <w:sz w:val="20"/>
          <w:szCs w:val="20"/>
          <w:lang w:eastAsia="ar-SA"/>
        </w:rPr>
      </w:pPr>
    </w:p>
    <w:p w:rsidR="00B52D03" w:rsidRPr="00DC368E" w:rsidRDefault="007434E4" w:rsidP="00F947EC">
      <w:pPr>
        <w:tabs>
          <w:tab w:val="left" w:pos="2694"/>
        </w:tabs>
        <w:spacing w:after="0"/>
        <w:jc w:val="both"/>
        <w:rPr>
          <w:rFonts w:ascii="Arial" w:hAnsi="Arial" w:cs="Arial"/>
          <w:sz w:val="20"/>
          <w:szCs w:val="20"/>
        </w:rPr>
      </w:pPr>
      <w:r>
        <w:rPr>
          <w:rFonts w:ascii="Arial" w:hAnsi="Arial" w:cs="Arial"/>
          <w:b/>
          <w:sz w:val="20"/>
          <w:szCs w:val="20"/>
          <w:u w:val="single"/>
        </w:rPr>
        <w:t>DÉCIMA</w:t>
      </w:r>
      <w:r w:rsidR="00B52D03" w:rsidRPr="00DC368E">
        <w:rPr>
          <w:rFonts w:ascii="Arial" w:hAnsi="Arial" w:cs="Arial"/>
          <w:b/>
          <w:sz w:val="20"/>
          <w:szCs w:val="20"/>
        </w:rPr>
        <w:t xml:space="preserve">.- </w:t>
      </w:r>
      <w:r w:rsidR="00B52D03" w:rsidRPr="00DC368E">
        <w:rPr>
          <w:rStyle w:val="CharacterStyle2"/>
          <w:rFonts w:ascii="Arial" w:hAnsi="Arial" w:cs="Arial"/>
          <w:spacing w:val="-2"/>
          <w:szCs w:val="20"/>
        </w:rPr>
        <w:t xml:space="preserve">La contratación a realizar tiene carácter administrativo, </w:t>
      </w:r>
      <w:r w:rsidR="00B52D03" w:rsidRPr="00DC368E">
        <w:rPr>
          <w:rStyle w:val="CharacterStyle2"/>
          <w:rFonts w:ascii="Arial" w:hAnsi="Arial" w:cs="Arial"/>
          <w:spacing w:val="-4"/>
          <w:szCs w:val="20"/>
        </w:rPr>
        <w:t xml:space="preserve">de conformidad con lo establecido en el RDL 3/2011 de 4 de noviembre por el que se aprueba el Texto Refundido de la Ley de Contratos del Sector Público (en adelante TRLCSP), quedando sometida a dicha ley, así como al Reglamento </w:t>
      </w:r>
      <w:r w:rsidR="00B52D03" w:rsidRPr="00DC368E">
        <w:rPr>
          <w:rStyle w:val="CharacterStyle2"/>
          <w:rFonts w:ascii="Arial" w:hAnsi="Arial" w:cs="Arial"/>
          <w:spacing w:val="-5"/>
          <w:szCs w:val="20"/>
        </w:rPr>
        <w:t xml:space="preserve">General de la Ley de Contratos de las Administraciones Públicas, aprobado por Real Decreto </w:t>
      </w:r>
      <w:r w:rsidR="00B52D03" w:rsidRPr="00DC368E">
        <w:rPr>
          <w:rStyle w:val="CharacterStyle2"/>
          <w:rFonts w:ascii="Arial" w:hAnsi="Arial" w:cs="Arial"/>
          <w:spacing w:val="-3"/>
          <w:szCs w:val="20"/>
        </w:rPr>
        <w:t xml:space="preserve">1098/2001, en tanto continúe vigente y al Real Decreto 817/2009, de 8 de mayo, por el que se desarrolla parcialmente la Ley 30/2007, de 30 de octubre, de Contratos del Sector Público, o a las normas reglamentarias que le sustituyan, y al </w:t>
      </w:r>
      <w:r w:rsidR="00B52D03" w:rsidRPr="00DC368E">
        <w:rPr>
          <w:rStyle w:val="CharacterStyle2"/>
          <w:rFonts w:ascii="Arial" w:hAnsi="Arial" w:cs="Arial"/>
          <w:spacing w:val="-2"/>
          <w:szCs w:val="20"/>
        </w:rPr>
        <w:t xml:space="preserve">Pliego de Cláusulas Administrativas Generales del Estado vigente y a las cláusulas contenidas en el Pliego de Cláusulas </w:t>
      </w:r>
      <w:r w:rsidR="00B52D03" w:rsidRPr="00E45F05">
        <w:rPr>
          <w:rStyle w:val="CharacterStyle2"/>
          <w:rFonts w:ascii="Arial" w:hAnsi="Arial" w:cs="Arial"/>
          <w:spacing w:val="-2"/>
          <w:szCs w:val="20"/>
        </w:rPr>
        <w:t>Administrativas Particulares.--</w:t>
      </w:r>
      <w:r w:rsidR="00F947EC" w:rsidRPr="00E45F05">
        <w:rPr>
          <w:rStyle w:val="CharacterStyle2"/>
          <w:rFonts w:ascii="Arial" w:hAnsi="Arial" w:cs="Arial"/>
          <w:spacing w:val="-2"/>
          <w:szCs w:val="20"/>
        </w:rPr>
        <w:t>------------------------------------------------------------------------------------------------------------</w:t>
      </w:r>
    </w:p>
    <w:p w:rsidR="00B52D03" w:rsidRPr="00DC368E" w:rsidRDefault="00B52D03" w:rsidP="00F947EC">
      <w:pPr>
        <w:tabs>
          <w:tab w:val="left" w:pos="2694"/>
        </w:tabs>
        <w:spacing w:after="0"/>
        <w:jc w:val="both"/>
        <w:rPr>
          <w:rFonts w:ascii="Arial" w:hAnsi="Arial" w:cs="Arial"/>
          <w:sz w:val="20"/>
          <w:szCs w:val="20"/>
        </w:rPr>
      </w:pPr>
    </w:p>
    <w:p w:rsidR="00B52D03" w:rsidRDefault="007434E4" w:rsidP="00F947EC">
      <w:pPr>
        <w:spacing w:after="0"/>
        <w:jc w:val="both"/>
        <w:rPr>
          <w:rFonts w:ascii="Arial" w:hAnsi="Arial" w:cs="Arial"/>
          <w:sz w:val="20"/>
          <w:szCs w:val="20"/>
        </w:rPr>
      </w:pPr>
      <w:r>
        <w:rPr>
          <w:rFonts w:ascii="Arial" w:hAnsi="Arial" w:cs="Arial"/>
          <w:b/>
          <w:sz w:val="20"/>
          <w:szCs w:val="20"/>
          <w:u w:val="single"/>
        </w:rPr>
        <w:lastRenderedPageBreak/>
        <w:t>UNDÉCIMA</w:t>
      </w:r>
      <w:r w:rsidR="00B52D03" w:rsidRPr="00DC368E">
        <w:rPr>
          <w:rFonts w:ascii="Arial" w:hAnsi="Arial" w:cs="Arial"/>
          <w:b/>
          <w:sz w:val="20"/>
          <w:szCs w:val="20"/>
        </w:rPr>
        <w:t xml:space="preserve">.- </w:t>
      </w:r>
      <w:r w:rsidR="00B52D03" w:rsidRPr="00DC368E">
        <w:rPr>
          <w:rFonts w:ascii="Arial" w:hAnsi="Arial" w:cs="Arial"/>
          <w:sz w:val="20"/>
          <w:szCs w:val="20"/>
        </w:rPr>
        <w:t>Las cuestiones litigiosas surgidas sobre la interpretación, modificación y resolución del contrato,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 – administrativo, conforme a los dispuesto en la Ley reguladora de dicha Jurisdicción----------------------------------</w:t>
      </w:r>
    </w:p>
    <w:p w:rsidR="007434E4" w:rsidRPr="00DC368E" w:rsidRDefault="007434E4" w:rsidP="00F947EC">
      <w:pPr>
        <w:spacing w:after="0"/>
        <w:jc w:val="both"/>
        <w:rPr>
          <w:rFonts w:ascii="Arial" w:hAnsi="Arial" w:cs="Arial"/>
          <w:sz w:val="20"/>
          <w:szCs w:val="20"/>
        </w:rPr>
      </w:pPr>
    </w:p>
    <w:p w:rsidR="00B52D03" w:rsidRPr="00DC368E" w:rsidRDefault="00B52D03" w:rsidP="00F947EC">
      <w:pPr>
        <w:spacing w:after="0"/>
        <w:jc w:val="both"/>
        <w:rPr>
          <w:rFonts w:ascii="Arial" w:hAnsi="Arial" w:cs="Arial"/>
          <w:sz w:val="20"/>
          <w:szCs w:val="20"/>
        </w:rPr>
      </w:pPr>
    </w:p>
    <w:p w:rsidR="00B52D03" w:rsidRPr="00DC368E" w:rsidRDefault="00B52D03" w:rsidP="00F947EC">
      <w:pPr>
        <w:spacing w:after="240"/>
        <w:jc w:val="both"/>
        <w:rPr>
          <w:rFonts w:ascii="Arial" w:hAnsi="Arial" w:cs="Arial"/>
          <w:sz w:val="20"/>
          <w:szCs w:val="20"/>
        </w:rPr>
      </w:pPr>
      <w:r w:rsidRPr="00DC368E">
        <w:rPr>
          <w:rFonts w:ascii="Arial" w:hAnsi="Arial" w:cs="Arial"/>
          <w:sz w:val="20"/>
          <w:szCs w:val="20"/>
        </w:rPr>
        <w:t>Para la debida constancia de todo lo convenido, y en prueba de conformidad, se firma el presente contrato y los documentos que se acompañan por triplicado ejemplar, en el lugar y fecha indicados al principio, ante mí, el Vicesecretario General, que doy fe.</w:t>
      </w:r>
    </w:p>
    <w:p w:rsidR="00B52D03" w:rsidRPr="00DC368E" w:rsidRDefault="00B52D03" w:rsidP="00DC368E">
      <w:pPr>
        <w:spacing w:after="0"/>
        <w:ind w:firstLine="708"/>
        <w:jc w:val="both"/>
        <w:rPr>
          <w:rFonts w:ascii="Arial" w:hAnsi="Arial" w:cs="Arial"/>
          <w:sz w:val="20"/>
          <w:szCs w:val="20"/>
        </w:rPr>
      </w:pPr>
    </w:p>
    <w:tbl>
      <w:tblPr>
        <w:tblW w:w="0" w:type="auto"/>
        <w:tblInd w:w="-459" w:type="dxa"/>
        <w:tblLook w:val="01E0"/>
      </w:tblPr>
      <w:tblGrid>
        <w:gridCol w:w="567"/>
        <w:gridCol w:w="4536"/>
        <w:gridCol w:w="4945"/>
      </w:tblGrid>
      <w:tr w:rsidR="00B52D03" w:rsidRPr="00DC368E" w:rsidTr="00DB3097">
        <w:tc>
          <w:tcPr>
            <w:tcW w:w="567" w:type="dxa"/>
          </w:tcPr>
          <w:p w:rsidR="00B52D03" w:rsidRPr="00DC368E" w:rsidRDefault="00B52D03" w:rsidP="00DC368E">
            <w:pPr>
              <w:jc w:val="center"/>
              <w:rPr>
                <w:rFonts w:ascii="Arial" w:eastAsia="Times New Roman" w:hAnsi="Arial" w:cs="Arial"/>
                <w:sz w:val="20"/>
                <w:szCs w:val="20"/>
              </w:rPr>
            </w:pPr>
          </w:p>
        </w:tc>
        <w:tc>
          <w:tcPr>
            <w:tcW w:w="4536" w:type="dxa"/>
          </w:tcPr>
          <w:p w:rsidR="00B52D03" w:rsidRPr="00DC368E" w:rsidRDefault="008B0B72" w:rsidP="00DC368E">
            <w:pPr>
              <w:jc w:val="center"/>
              <w:rPr>
                <w:rFonts w:ascii="Arial" w:eastAsia="Times New Roman" w:hAnsi="Arial" w:cs="Arial"/>
                <w:sz w:val="20"/>
                <w:szCs w:val="20"/>
              </w:rPr>
            </w:pPr>
            <w:r w:rsidRPr="00DC368E">
              <w:rPr>
                <w:rFonts w:ascii="Arial" w:eastAsia="Times New Roman" w:hAnsi="Arial" w:cs="Arial"/>
                <w:sz w:val="20"/>
                <w:szCs w:val="20"/>
              </w:rPr>
              <w:t>EL CONSEJERO INSULAR DEL ÁREA</w:t>
            </w:r>
            <w:r w:rsidR="00B52D03" w:rsidRPr="00DC368E">
              <w:rPr>
                <w:rFonts w:ascii="Arial" w:eastAsia="Times New Roman" w:hAnsi="Arial" w:cs="Arial"/>
                <w:sz w:val="20"/>
                <w:szCs w:val="20"/>
              </w:rPr>
              <w:t>,</w:t>
            </w:r>
          </w:p>
          <w:p w:rsidR="00B52D03" w:rsidRPr="00DC368E" w:rsidRDefault="00B52D03" w:rsidP="00DC368E">
            <w:pPr>
              <w:jc w:val="center"/>
              <w:rPr>
                <w:rFonts w:ascii="Arial" w:eastAsia="Times New Roman" w:hAnsi="Arial" w:cs="Arial"/>
                <w:b/>
                <w:sz w:val="20"/>
                <w:szCs w:val="20"/>
              </w:rPr>
            </w:pPr>
          </w:p>
        </w:tc>
        <w:tc>
          <w:tcPr>
            <w:tcW w:w="4945" w:type="dxa"/>
          </w:tcPr>
          <w:p w:rsidR="00B52D03" w:rsidRPr="00DC368E" w:rsidRDefault="00B52D03" w:rsidP="00DC368E">
            <w:pPr>
              <w:spacing w:after="0"/>
              <w:jc w:val="center"/>
              <w:rPr>
                <w:rFonts w:ascii="Arial" w:eastAsia="Times New Roman" w:hAnsi="Arial" w:cs="Arial"/>
                <w:sz w:val="20"/>
                <w:szCs w:val="20"/>
              </w:rPr>
            </w:pPr>
            <w:r w:rsidRPr="00DC368E">
              <w:rPr>
                <w:rFonts w:ascii="Arial" w:eastAsia="Times New Roman" w:hAnsi="Arial" w:cs="Arial"/>
                <w:sz w:val="20"/>
                <w:szCs w:val="20"/>
              </w:rPr>
              <w:t xml:space="preserve">Por la empresa </w:t>
            </w:r>
            <w:r w:rsidR="00663E7C" w:rsidRPr="00A0319F">
              <w:rPr>
                <w:rFonts w:ascii="Arial" w:hAnsi="Arial" w:cs="Arial"/>
                <w:bCs/>
                <w:sz w:val="20"/>
                <w:szCs w:val="20"/>
                <w:lang w:val="es-ES"/>
              </w:rPr>
              <w:t xml:space="preserve">UTE ACCESO COSTA ADEJE, </w:t>
            </w:r>
          </w:p>
          <w:p w:rsidR="00B52D03" w:rsidRPr="00DC368E" w:rsidRDefault="00B52D03" w:rsidP="00DC368E">
            <w:pPr>
              <w:jc w:val="center"/>
              <w:rPr>
                <w:rFonts w:ascii="Arial" w:eastAsia="Times New Roman" w:hAnsi="Arial" w:cs="Arial"/>
                <w:b/>
                <w:sz w:val="20"/>
                <w:szCs w:val="20"/>
              </w:rPr>
            </w:pPr>
          </w:p>
          <w:p w:rsidR="00B52D03" w:rsidRPr="00DC368E" w:rsidRDefault="00B52D03" w:rsidP="00DC368E">
            <w:pPr>
              <w:jc w:val="center"/>
              <w:rPr>
                <w:rFonts w:ascii="Arial" w:eastAsia="Times New Roman" w:hAnsi="Arial" w:cs="Arial"/>
                <w:b/>
                <w:sz w:val="20"/>
                <w:szCs w:val="20"/>
              </w:rPr>
            </w:pPr>
          </w:p>
        </w:tc>
      </w:tr>
      <w:tr w:rsidR="00B52D03" w:rsidRPr="00DC368E" w:rsidTr="00DB3097">
        <w:trPr>
          <w:trHeight w:val="479"/>
        </w:trPr>
        <w:tc>
          <w:tcPr>
            <w:tcW w:w="567" w:type="dxa"/>
          </w:tcPr>
          <w:p w:rsidR="00B52D03" w:rsidRPr="00DC368E" w:rsidRDefault="00B52D03" w:rsidP="00DC368E">
            <w:pPr>
              <w:jc w:val="center"/>
              <w:rPr>
                <w:rFonts w:ascii="Arial" w:eastAsia="Times New Roman" w:hAnsi="Arial" w:cs="Arial"/>
                <w:sz w:val="20"/>
                <w:szCs w:val="20"/>
              </w:rPr>
            </w:pPr>
          </w:p>
        </w:tc>
        <w:tc>
          <w:tcPr>
            <w:tcW w:w="4536" w:type="dxa"/>
          </w:tcPr>
          <w:p w:rsidR="00B52D03" w:rsidRPr="00DC368E" w:rsidRDefault="008B0B72" w:rsidP="00DC368E">
            <w:pPr>
              <w:jc w:val="center"/>
              <w:rPr>
                <w:rFonts w:ascii="Arial" w:eastAsia="Times New Roman" w:hAnsi="Arial" w:cs="Arial"/>
                <w:sz w:val="20"/>
                <w:szCs w:val="20"/>
              </w:rPr>
            </w:pPr>
            <w:r w:rsidRPr="00DC368E">
              <w:rPr>
                <w:rFonts w:ascii="Arial" w:eastAsia="Times New Roman" w:hAnsi="Arial" w:cs="Arial"/>
                <w:sz w:val="20"/>
                <w:szCs w:val="20"/>
              </w:rPr>
              <w:t>Alberto Bernabé Teja</w:t>
            </w:r>
          </w:p>
        </w:tc>
        <w:tc>
          <w:tcPr>
            <w:tcW w:w="4945" w:type="dxa"/>
          </w:tcPr>
          <w:p w:rsidR="00B52D03" w:rsidRPr="00DC368E" w:rsidRDefault="00663E7C" w:rsidP="00DC368E">
            <w:pPr>
              <w:jc w:val="center"/>
              <w:rPr>
                <w:rFonts w:ascii="Arial" w:eastAsia="Times New Roman" w:hAnsi="Arial" w:cs="Arial"/>
                <w:sz w:val="20"/>
                <w:szCs w:val="20"/>
              </w:rPr>
            </w:pPr>
            <w:r>
              <w:rPr>
                <w:rFonts w:ascii="Arial" w:hAnsi="Arial" w:cs="Arial"/>
                <w:sz w:val="20"/>
                <w:szCs w:val="20"/>
              </w:rPr>
              <w:t xml:space="preserve">Roberto Salas </w:t>
            </w:r>
            <w:proofErr w:type="spellStart"/>
            <w:r>
              <w:rPr>
                <w:rFonts w:ascii="Arial" w:hAnsi="Arial" w:cs="Arial"/>
                <w:sz w:val="20"/>
                <w:szCs w:val="20"/>
              </w:rPr>
              <w:t>Isequilla</w:t>
            </w:r>
            <w:proofErr w:type="spellEnd"/>
          </w:p>
        </w:tc>
      </w:tr>
    </w:tbl>
    <w:p w:rsidR="00B52D03" w:rsidRPr="00DC368E" w:rsidRDefault="00B52D03" w:rsidP="00DC368E">
      <w:pPr>
        <w:jc w:val="both"/>
        <w:rPr>
          <w:rFonts w:ascii="Arial" w:hAnsi="Arial" w:cs="Arial"/>
          <w:sz w:val="20"/>
          <w:szCs w:val="20"/>
        </w:rPr>
      </w:pPr>
      <w:r w:rsidRPr="00DC368E">
        <w:rPr>
          <w:rFonts w:ascii="Arial" w:hAnsi="Arial" w:cs="Arial"/>
          <w:sz w:val="20"/>
          <w:szCs w:val="20"/>
        </w:rPr>
        <w:tab/>
      </w:r>
      <w:r w:rsidRPr="00DC368E">
        <w:rPr>
          <w:rFonts w:ascii="Arial" w:hAnsi="Arial" w:cs="Arial"/>
          <w:sz w:val="20"/>
          <w:szCs w:val="20"/>
        </w:rPr>
        <w:tab/>
      </w:r>
      <w:r w:rsidRPr="00DC368E">
        <w:rPr>
          <w:rFonts w:ascii="Arial" w:hAnsi="Arial" w:cs="Arial"/>
          <w:sz w:val="20"/>
          <w:szCs w:val="20"/>
        </w:rPr>
        <w:tab/>
      </w:r>
      <w:r w:rsidRPr="00DC368E">
        <w:rPr>
          <w:rFonts w:ascii="Arial" w:hAnsi="Arial" w:cs="Arial"/>
          <w:sz w:val="20"/>
          <w:szCs w:val="20"/>
        </w:rPr>
        <w:tab/>
      </w:r>
    </w:p>
    <w:p w:rsidR="00B52D03" w:rsidRPr="00DC368E" w:rsidRDefault="00B52D03" w:rsidP="00DC368E">
      <w:pPr>
        <w:jc w:val="center"/>
        <w:rPr>
          <w:rFonts w:ascii="Arial" w:hAnsi="Arial" w:cs="Arial"/>
          <w:sz w:val="20"/>
          <w:szCs w:val="20"/>
        </w:rPr>
      </w:pPr>
      <w:r w:rsidRPr="00DC368E">
        <w:rPr>
          <w:rFonts w:ascii="Arial" w:hAnsi="Arial" w:cs="Arial"/>
          <w:sz w:val="20"/>
          <w:szCs w:val="20"/>
        </w:rPr>
        <w:t xml:space="preserve">EL VICESECRETARIO GENERAL </w:t>
      </w:r>
      <w:r w:rsidR="00FE07C2" w:rsidRPr="00DC368E">
        <w:rPr>
          <w:rFonts w:ascii="Arial" w:hAnsi="Arial" w:cs="Arial"/>
          <w:sz w:val="20"/>
          <w:szCs w:val="20"/>
        </w:rPr>
        <w:t>, P.A.</w:t>
      </w:r>
    </w:p>
    <w:p w:rsidR="00B52D03" w:rsidRPr="00DC368E" w:rsidRDefault="00B52D03" w:rsidP="00DC368E">
      <w:pPr>
        <w:jc w:val="center"/>
        <w:rPr>
          <w:rFonts w:ascii="Arial" w:hAnsi="Arial" w:cs="Arial"/>
          <w:sz w:val="20"/>
          <w:szCs w:val="20"/>
        </w:rPr>
      </w:pPr>
    </w:p>
    <w:p w:rsidR="007B6D8A" w:rsidRDefault="00B52D03" w:rsidP="00DC368E">
      <w:pPr>
        <w:jc w:val="center"/>
      </w:pPr>
      <w:r w:rsidRPr="00DC368E">
        <w:rPr>
          <w:rFonts w:ascii="Arial" w:hAnsi="Arial"/>
          <w:sz w:val="20"/>
          <w:szCs w:val="20"/>
        </w:rPr>
        <w:t xml:space="preserve">Domingo Jesús Hernández </w:t>
      </w:r>
      <w:proofErr w:type="spellStart"/>
      <w:r w:rsidRPr="00DC368E">
        <w:rPr>
          <w:rFonts w:ascii="Arial" w:hAnsi="Arial"/>
          <w:sz w:val="20"/>
          <w:szCs w:val="20"/>
        </w:rPr>
        <w:t>Hernández</w:t>
      </w:r>
      <w:proofErr w:type="spellEnd"/>
    </w:p>
    <w:sectPr w:rsidR="007B6D8A" w:rsidSect="00B52D03">
      <w:headerReference w:type="default" r:id="rId11"/>
      <w:footerReference w:type="default" r:id="rId12"/>
      <w:headerReference w:type="first" r:id="rId13"/>
      <w:footerReference w:type="first" r:id="rId14"/>
      <w:pgSz w:w="11900" w:h="16840" w:code="9"/>
      <w:pgMar w:top="2229" w:right="833" w:bottom="1701" w:left="1418" w:header="567" w:footer="94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56" w:rsidRDefault="001A5F56" w:rsidP="007B5C95">
      <w:pPr>
        <w:spacing w:after="0"/>
      </w:pPr>
      <w:r>
        <w:separator/>
      </w:r>
    </w:p>
  </w:endnote>
  <w:endnote w:type="continuationSeparator" w:id="0">
    <w:p w:rsidR="001A5F56" w:rsidRDefault="001A5F56" w:rsidP="007B5C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ataBQ-Regular">
    <w:altName w:val="Courier New"/>
    <w:charset w:val="00"/>
    <w:family w:val="auto"/>
    <w:pitch w:val="variable"/>
    <w:sig w:usb0="00000003" w:usb1="00000000" w:usb2="00000000" w:usb3="00000000" w:csb0="00000001" w:csb1="00000000"/>
  </w:font>
  <w:font w:name="SignataBQ-Light">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56" w:rsidRDefault="007434E4">
    <w:pPr>
      <w:pStyle w:val="Piedepgina"/>
      <w:tabs>
        <w:tab w:val="clear" w:pos="4252"/>
        <w:tab w:val="clear" w:pos="8504"/>
      </w:tabs>
      <w:spacing w:before="120"/>
      <w:ind w:right="-150"/>
      <w:rPr>
        <w:rFonts w:ascii="SignataBQ-Light" w:hAnsi="SignataBQ-Light"/>
        <w:color w:val="595959"/>
        <w:sz w:val="15"/>
      </w:rPr>
    </w:pPr>
    <w:r w:rsidRPr="00527E75">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85pt;height:1.2pt" o:hrpct="0" o:hr="t">
          <v:imagedata r:id="rId1" o:title="Línea predeterminada"/>
          <o:lock v:ext="edit" aspectratio="f"/>
        </v:shape>
      </w:pict>
    </w:r>
  </w:p>
  <w:p w:rsidR="001A5F56" w:rsidRDefault="001A5F56">
    <w:pPr>
      <w:pStyle w:val="Piedepgina"/>
      <w:tabs>
        <w:tab w:val="clear" w:pos="4252"/>
        <w:tab w:val="clear" w:pos="8504"/>
      </w:tabs>
      <w:ind w:right="5379"/>
      <w:rPr>
        <w:rFonts w:ascii="SignataBQ-Light" w:hAnsi="SignataBQ-Light"/>
        <w:color w:val="595959"/>
        <w:sz w:val="15"/>
      </w:rPr>
    </w:pPr>
  </w:p>
  <w:p w:rsidR="001A5F56" w:rsidRDefault="001A5F56">
    <w:pPr>
      <w:pStyle w:val="Piedepgina"/>
      <w:tabs>
        <w:tab w:val="clear" w:pos="4252"/>
        <w:tab w:val="clear" w:pos="8504"/>
      </w:tabs>
      <w:ind w:right="5379"/>
      <w:rPr>
        <w:rFonts w:ascii="SignataBQ-Light" w:hAnsi="SignataBQ-Light"/>
        <w:color w:val="595959"/>
        <w:sz w:val="15"/>
      </w:rPr>
    </w:pPr>
  </w:p>
  <w:p w:rsidR="001A5F56" w:rsidRDefault="001A5F56">
    <w:pPr>
      <w:pStyle w:val="Piedepgina"/>
      <w:tabs>
        <w:tab w:val="clear" w:pos="4252"/>
        <w:tab w:val="clear" w:pos="8504"/>
      </w:tabs>
      <w:ind w:right="5379"/>
      <w:rPr>
        <w:rFonts w:ascii="SignataBQ-Light" w:hAnsi="SignataBQ-Light"/>
        <w:color w:val="595959"/>
        <w:sz w:val="15"/>
      </w:rPr>
    </w:pPr>
  </w:p>
  <w:p w:rsidR="001A5F56" w:rsidRDefault="00527E75" w:rsidP="007B6D8A">
    <w:pPr>
      <w:pStyle w:val="Piedepgina"/>
      <w:tabs>
        <w:tab w:val="clear" w:pos="4252"/>
        <w:tab w:val="clear" w:pos="8504"/>
      </w:tabs>
      <w:ind w:right="-8"/>
      <w:jc w:val="right"/>
      <w:rPr>
        <w:rFonts w:ascii="SignataBQ-Light" w:hAnsi="SignataBQ-Light"/>
        <w:color w:val="595959"/>
        <w:sz w:val="15"/>
      </w:rPr>
    </w:pPr>
    <w:r>
      <w:rPr>
        <w:rStyle w:val="Nmerodepgina"/>
      </w:rPr>
      <w:fldChar w:fldCharType="begin"/>
    </w:r>
    <w:r w:rsidR="001A5F56">
      <w:rPr>
        <w:rStyle w:val="Nmerodepgina"/>
      </w:rPr>
      <w:instrText xml:space="preserve"> PAGE </w:instrText>
    </w:r>
    <w:r>
      <w:rPr>
        <w:rStyle w:val="Nmerodepgina"/>
      </w:rPr>
      <w:fldChar w:fldCharType="separate"/>
    </w:r>
    <w:r w:rsidR="007434E4">
      <w:rPr>
        <w:rStyle w:val="Nmerodepgina"/>
        <w:noProof/>
      </w:rPr>
      <w:t>24</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56" w:rsidRDefault="001A5F56" w:rsidP="007B6D8A">
    <w:pPr>
      <w:pStyle w:val="Piedepgina"/>
      <w:tabs>
        <w:tab w:val="clear" w:pos="4252"/>
        <w:tab w:val="clear" w:pos="8504"/>
      </w:tabs>
      <w:spacing w:before="120"/>
      <w:ind w:right="-150"/>
      <w:jc w:val="right"/>
      <w:rPr>
        <w:rFonts w:ascii="SignataBQ-Light" w:hAnsi="SignataBQ-Light"/>
        <w:color w:val="000000"/>
        <w:sz w:val="15"/>
      </w:rPr>
    </w:pPr>
    <w:r>
      <w:rPr>
        <w:noProof/>
        <w:lang w:val="es-ES" w:eastAsia="es-ES"/>
      </w:rPr>
      <w:drawing>
        <wp:anchor distT="0" distB="0" distL="114300" distR="114300" simplePos="0" relativeHeight="251661312" behindDoc="1" locked="0" layoutInCell="1" allowOverlap="1">
          <wp:simplePos x="0" y="0"/>
          <wp:positionH relativeFrom="column">
            <wp:posOffset>3627120</wp:posOffset>
          </wp:positionH>
          <wp:positionV relativeFrom="paragraph">
            <wp:posOffset>528320</wp:posOffset>
          </wp:positionV>
          <wp:extent cx="2418080" cy="241300"/>
          <wp:effectExtent l="0" t="0" r="1270" b="6350"/>
          <wp:wrapNone/>
          <wp:docPr id="1" name="Imagen 2" descr="4 2 Logo FDCAN_cabil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2 Logo FDCAN_cabildo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8080" cy="241300"/>
                  </a:xfrm>
                  <a:prstGeom prst="rect">
                    <a:avLst/>
                  </a:prstGeom>
                  <a:noFill/>
                </pic:spPr>
              </pic:pic>
            </a:graphicData>
          </a:graphic>
        </wp:anchor>
      </w:drawing>
    </w:r>
    <w:r w:rsidR="00527E75">
      <w:rPr>
        <w:rStyle w:val="Nmerodepgina"/>
      </w:rPr>
      <w:fldChar w:fldCharType="begin"/>
    </w:r>
    <w:r>
      <w:rPr>
        <w:rStyle w:val="Nmerodepgina"/>
      </w:rPr>
      <w:instrText xml:space="preserve"> PAGE </w:instrText>
    </w:r>
    <w:r w:rsidR="00527E75">
      <w:rPr>
        <w:rStyle w:val="Nmerodepgina"/>
      </w:rPr>
      <w:fldChar w:fldCharType="separate"/>
    </w:r>
    <w:r w:rsidR="007434E4">
      <w:rPr>
        <w:rStyle w:val="Nmerodepgina"/>
        <w:noProof/>
      </w:rPr>
      <w:t>1</w:t>
    </w:r>
    <w:r w:rsidR="00527E75">
      <w:rPr>
        <w:rStyle w:val="Nmerodepgina"/>
      </w:rPr>
      <w:fldChar w:fldCharType="end"/>
    </w:r>
    <w:r w:rsidR="007434E4" w:rsidRPr="00527E75">
      <w:rPr>
        <w:rFonts w:ascii="SignataBQ-Regular" w:hAnsi="SignataBQ-Regula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85pt;height:1.2pt" o:hrpct="0" o:hr="t">
          <v:imagedata r:id="rId2" o:title="Línea predeterminada"/>
          <o:lock v:ext="edit" aspectratio="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56" w:rsidRDefault="001A5F56" w:rsidP="007B5C95">
      <w:pPr>
        <w:spacing w:after="0"/>
      </w:pPr>
      <w:r>
        <w:separator/>
      </w:r>
    </w:p>
  </w:footnote>
  <w:footnote w:type="continuationSeparator" w:id="0">
    <w:p w:rsidR="001A5F56" w:rsidRDefault="001A5F56" w:rsidP="007B5C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56" w:rsidRDefault="001A5F56">
    <w:pPr>
      <w:pStyle w:val="Encabezado"/>
      <w:tabs>
        <w:tab w:val="clear" w:pos="4252"/>
        <w:tab w:val="clear" w:pos="8504"/>
      </w:tabs>
      <w:ind w:right="134"/>
    </w:pPr>
    <w:r>
      <w:rPr>
        <w:noProof/>
        <w:lang w:val="es-ES" w:eastAsia="es-ES"/>
      </w:rPr>
      <w:drawing>
        <wp:inline distT="0" distB="0" distL="0" distR="0">
          <wp:extent cx="533400" cy="733425"/>
          <wp:effectExtent l="0" t="0" r="0" b="9525"/>
          <wp:docPr id="2" name="Imagen 2" descr="logo-administrativo-2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ministrativo-2p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rsidR="001A5F56" w:rsidRDefault="001A5F56">
    <w:pPr>
      <w:pStyle w:val="Encabezado"/>
      <w:tabs>
        <w:tab w:val="clear" w:pos="4252"/>
        <w:tab w:val="clear" w:pos="8504"/>
      </w:tabs>
      <w:ind w:right="134"/>
    </w:pPr>
  </w:p>
  <w:p w:rsidR="001A5F56" w:rsidRDefault="007434E4">
    <w:pPr>
      <w:pStyle w:val="Encabezado"/>
      <w:tabs>
        <w:tab w:val="clear" w:pos="4252"/>
        <w:tab w:val="clear" w:pos="8504"/>
      </w:tabs>
      <w:ind w:right="134"/>
    </w:pPr>
    <w:r w:rsidRPr="00527E75">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5pt;height:1.2pt" o:hrpct="0" o:hr="t">
          <v:imagedata r:id="rId2" o:title="Línea predeterminada"/>
          <o:lock v:ext="edit" aspectratio="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56" w:rsidRDefault="00527E75">
    <w:pPr>
      <w:pStyle w:val="Encabezado"/>
    </w:pPr>
    <w:r w:rsidRPr="00527E75">
      <w:rPr>
        <w:noProof/>
        <w:sz w:val="20"/>
        <w:lang w:val="es-ES" w:eastAsia="es-ES"/>
      </w:rPr>
      <w:pict>
        <v:shapetype id="_x0000_t202" coordsize="21600,21600" o:spt="202" path="m,l,21600r21600,l21600,xe">
          <v:stroke joinstyle="miter"/>
          <v:path gradientshapeok="t" o:connecttype="rect"/>
        </v:shapetype>
        <v:shape id="Text Box 1" o:spid="_x0000_s1026" type="#_x0000_t202" style="position:absolute;margin-left:87pt;margin-top:14.25pt;width:171.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RqgIAAKYFAAAOAAAAZHJzL2Uyb0RvYy54bWysVF1vmzAUfZ+0/2D5nfIRm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" filled="f" stroked="f" strokeweight="0">
          <v:textbox inset="0,0,0,0">
            <w:txbxContent>
              <w:p w:rsidR="001A5F56" w:rsidRPr="007017A4" w:rsidRDefault="001A5F56">
                <w:pPr>
                  <w:pStyle w:val="Ttulo1"/>
                  <w:spacing w:after="0" w:line="200" w:lineRule="exact"/>
                </w:pPr>
                <w:r w:rsidRPr="007017A4">
                  <w:rPr>
                    <w:bCs w:val="0"/>
                  </w:rPr>
                  <w:t xml:space="preserve">Área de </w:t>
                </w:r>
                <w:smartTag w:uri="urn:schemas-microsoft-com:office:smarttags" w:element="PersonName">
                  <w:r w:rsidRPr="007017A4">
                    <w:rPr>
                      <w:bCs w:val="0"/>
                    </w:rPr>
                    <w:t>Turismo</w:t>
                  </w:r>
                </w:smartTag>
                <w:r w:rsidRPr="007017A4">
                  <w:rPr>
                    <w:bCs w:val="0"/>
                  </w:rPr>
                  <w:t xml:space="preserve">, Internacionalización y Acción Exterior </w:t>
                </w:r>
              </w:p>
              <w:p w:rsidR="001A5F56" w:rsidRDefault="001A5F56">
                <w:pPr>
                  <w:spacing w:after="0" w:line="200" w:lineRule="exact"/>
                  <w:rPr>
                    <w:rFonts w:ascii="Arial" w:hAnsi="Arial" w:cs="Arial"/>
                    <w:sz w:val="18"/>
                    <w:lang w:val="es-ES"/>
                  </w:rPr>
                </w:pPr>
                <w:r>
                  <w:rPr>
                    <w:rFonts w:ascii="Arial" w:hAnsi="Arial" w:cs="Arial"/>
                    <w:sz w:val="18"/>
                    <w:lang w:val="es-ES"/>
                  </w:rPr>
                  <w:t xml:space="preserve">Servicio Administrativo de </w:t>
                </w:r>
                <w:smartTag w:uri="urn:schemas-microsoft-com:office:smarttags" w:element="PersonName">
                  <w:r>
                    <w:rPr>
                      <w:rFonts w:ascii="Arial" w:hAnsi="Arial" w:cs="Arial"/>
                      <w:sz w:val="18"/>
                      <w:lang w:val="es-ES"/>
                    </w:rPr>
                    <w:t>Turismo</w:t>
                  </w:r>
                </w:smartTag>
              </w:p>
            </w:txbxContent>
          </v:textbox>
        </v:shape>
      </w:pict>
    </w:r>
    <w:r w:rsidR="001A5F56">
      <w:rPr>
        <w:noProof/>
        <w:lang w:val="es-ES" w:eastAsia="es-ES"/>
      </w:rPr>
      <w:drawing>
        <wp:inline distT="0" distB="0" distL="0" distR="0">
          <wp:extent cx="1085850" cy="847725"/>
          <wp:effectExtent l="0" t="0" r="0" b="9525"/>
          <wp:docPr id="5" name="Imagen 5" descr="log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dministrativ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19"/>
      <w:numFmt w:val="bullet"/>
      <w:lvlText w:val="-"/>
      <w:lvlJc w:val="left"/>
      <w:pPr>
        <w:tabs>
          <w:tab w:val="num" w:pos="720"/>
        </w:tabs>
        <w:ind w:left="720" w:hanging="360"/>
      </w:pPr>
      <w:rPr>
        <w:rFonts w:ascii="Arial" w:hAnsi="Arial" w:cs="Symbol"/>
      </w:rPr>
    </w:lvl>
  </w:abstractNum>
  <w:abstractNum w:abstractNumId="1">
    <w:nsid w:val="0000000D"/>
    <w:multiLevelType w:val="singleLevel"/>
    <w:tmpl w:val="0000000D"/>
    <w:name w:val="WW8Num20"/>
    <w:lvl w:ilvl="0">
      <w:start w:val="3"/>
      <w:numFmt w:val="bullet"/>
      <w:lvlText w:val="-"/>
      <w:lvlJc w:val="left"/>
      <w:pPr>
        <w:tabs>
          <w:tab w:val="num" w:pos="720"/>
        </w:tabs>
        <w:ind w:left="720" w:hanging="360"/>
      </w:pPr>
      <w:rPr>
        <w:rFonts w:ascii="Calibri" w:hAnsi="Calibri" w:cs="Times New Roman"/>
      </w:rPr>
    </w:lvl>
  </w:abstractNum>
  <w:abstractNum w:abstractNumId="2">
    <w:nsid w:val="00000020"/>
    <w:multiLevelType w:val="singleLevel"/>
    <w:tmpl w:val="00000020"/>
    <w:name w:val="WW8Num46"/>
    <w:lvl w:ilvl="0">
      <w:numFmt w:val="bullet"/>
      <w:lvlText w:val=""/>
      <w:lvlJc w:val="left"/>
      <w:pPr>
        <w:tabs>
          <w:tab w:val="num" w:pos="0"/>
        </w:tabs>
        <w:ind w:left="2174" w:hanging="360"/>
      </w:pPr>
      <w:rPr>
        <w:rFonts w:ascii="Symbol" w:hAnsi="Symbol"/>
      </w:rPr>
    </w:lvl>
  </w:abstractNum>
  <w:abstractNum w:abstractNumId="3">
    <w:nsid w:val="00000025"/>
    <w:multiLevelType w:val="singleLevel"/>
    <w:tmpl w:val="00000025"/>
    <w:lvl w:ilvl="0">
      <w:start w:val="1"/>
      <w:numFmt w:val="bullet"/>
      <w:lvlText w:val=""/>
      <w:lvlJc w:val="left"/>
      <w:pPr>
        <w:tabs>
          <w:tab w:val="num" w:pos="0"/>
        </w:tabs>
        <w:ind w:left="720" w:hanging="360"/>
      </w:pPr>
      <w:rPr>
        <w:rFonts w:ascii="Wingdings" w:hAnsi="Wingdings"/>
      </w:rPr>
    </w:lvl>
  </w:abstractNum>
  <w:abstractNum w:abstractNumId="4">
    <w:nsid w:val="00000029"/>
    <w:multiLevelType w:val="singleLevel"/>
    <w:tmpl w:val="00000029"/>
    <w:name w:val="WW8Num63"/>
    <w:lvl w:ilvl="0">
      <w:start w:val="1"/>
      <w:numFmt w:val="bullet"/>
      <w:lvlText w:val=""/>
      <w:lvlJc w:val="left"/>
      <w:pPr>
        <w:tabs>
          <w:tab w:val="num" w:pos="0"/>
        </w:tabs>
        <w:ind w:left="720" w:hanging="360"/>
      </w:pPr>
      <w:rPr>
        <w:rFonts w:ascii="Wingdings" w:hAnsi="Wingdings"/>
      </w:rPr>
    </w:lvl>
  </w:abstractNum>
  <w:abstractNum w:abstractNumId="5">
    <w:nsid w:val="14C62822"/>
    <w:multiLevelType w:val="hybridMultilevel"/>
    <w:tmpl w:val="06844FDE"/>
    <w:lvl w:ilvl="0" w:tplc="8F7AE120">
      <w:numFmt w:val="bullet"/>
      <w:lvlText w:val="-"/>
      <w:lvlJc w:val="left"/>
      <w:pPr>
        <w:ind w:left="720"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A24007D"/>
    <w:multiLevelType w:val="hybridMultilevel"/>
    <w:tmpl w:val="C2E0A188"/>
    <w:lvl w:ilvl="0" w:tplc="206E5CD4">
      <w:numFmt w:val="bullet"/>
      <w:lvlText w:val="-"/>
      <w:lvlJc w:val="left"/>
      <w:pPr>
        <w:ind w:left="1069" w:hanging="360"/>
      </w:pPr>
      <w:rPr>
        <w:rFonts w:ascii="Arial" w:eastAsia="Cambria" w:hAnsi="Aria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93C11D6"/>
    <w:multiLevelType w:val="hybridMultilevel"/>
    <w:tmpl w:val="D006FD36"/>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1FD04D3"/>
    <w:multiLevelType w:val="hybridMultilevel"/>
    <w:tmpl w:val="A0E87E56"/>
    <w:lvl w:ilvl="0" w:tplc="BF3A85D4">
      <w:start w:val="1"/>
      <w:numFmt w:val="bullet"/>
      <w:lvlText w:val="-"/>
      <w:lvlJc w:val="left"/>
      <w:pPr>
        <w:ind w:left="720" w:hanging="360"/>
      </w:pPr>
      <w:rPr>
        <w:rFonts w:ascii="Utsaah" w:hAnsi="Utsaah"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31545BA"/>
    <w:multiLevelType w:val="hybridMultilevel"/>
    <w:tmpl w:val="49664D2A"/>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511A13D3"/>
    <w:multiLevelType w:val="hybridMultilevel"/>
    <w:tmpl w:val="47F88996"/>
    <w:lvl w:ilvl="0" w:tplc="39BE7726">
      <w:start w:val="1"/>
      <w:numFmt w:val="bullet"/>
      <w:lvlText w:val="-"/>
      <w:lvlJc w:val="left"/>
      <w:pPr>
        <w:ind w:left="720" w:hanging="360"/>
      </w:pPr>
      <w:rPr>
        <w:rFonts w:ascii="Cambria" w:eastAsia="Cambria" w:hAnsi="Cambri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4F75FA4"/>
    <w:multiLevelType w:val="hybridMultilevel"/>
    <w:tmpl w:val="E62EF842"/>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60991BA8"/>
    <w:multiLevelType w:val="hybridMultilevel"/>
    <w:tmpl w:val="4E8A7846"/>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0F40912"/>
    <w:multiLevelType w:val="hybridMultilevel"/>
    <w:tmpl w:val="4118C9A0"/>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717B3DBF"/>
    <w:multiLevelType w:val="hybridMultilevel"/>
    <w:tmpl w:val="0D246F8C"/>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7819398D"/>
    <w:multiLevelType w:val="hybridMultilevel"/>
    <w:tmpl w:val="5D74BF6C"/>
    <w:lvl w:ilvl="0" w:tplc="5164F76A">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AF602B8"/>
    <w:multiLevelType w:val="hybridMultilevel"/>
    <w:tmpl w:val="1DCC7E4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DC5349C"/>
    <w:multiLevelType w:val="hybridMultilevel"/>
    <w:tmpl w:val="204EA392"/>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7FCE67E6"/>
    <w:multiLevelType w:val="hybridMultilevel"/>
    <w:tmpl w:val="41CA6DCC"/>
    <w:lvl w:ilvl="0" w:tplc="8F7AE120">
      <w:numFmt w:val="bullet"/>
      <w:lvlText w:val="-"/>
      <w:lvlJc w:val="left"/>
      <w:pPr>
        <w:ind w:left="1287" w:hanging="360"/>
      </w:pPr>
      <w:rPr>
        <w:rFonts w:ascii="Arial" w:eastAsia="Cambr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0"/>
  </w:num>
  <w:num w:numId="5">
    <w:abstractNumId w:val="1"/>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2"/>
  </w:num>
  <w:num w:numId="20">
    <w:abstractNumId w:val="3"/>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B52D03"/>
    <w:rsid w:val="0000711D"/>
    <w:rsid w:val="000229A6"/>
    <w:rsid w:val="0002597E"/>
    <w:rsid w:val="00090FF7"/>
    <w:rsid w:val="00097DE4"/>
    <w:rsid w:val="000A1531"/>
    <w:rsid w:val="000A7ACE"/>
    <w:rsid w:val="000B7883"/>
    <w:rsid w:val="000E07F6"/>
    <w:rsid w:val="00107847"/>
    <w:rsid w:val="00145AD4"/>
    <w:rsid w:val="0019079E"/>
    <w:rsid w:val="001A1BC6"/>
    <w:rsid w:val="001A5F56"/>
    <w:rsid w:val="001E6CA1"/>
    <w:rsid w:val="002119B5"/>
    <w:rsid w:val="00267519"/>
    <w:rsid w:val="002E0DB2"/>
    <w:rsid w:val="002F7CF1"/>
    <w:rsid w:val="00316889"/>
    <w:rsid w:val="00344E44"/>
    <w:rsid w:val="00355C0B"/>
    <w:rsid w:val="0036453F"/>
    <w:rsid w:val="0039655C"/>
    <w:rsid w:val="0041618B"/>
    <w:rsid w:val="0042652F"/>
    <w:rsid w:val="0046640D"/>
    <w:rsid w:val="004D402E"/>
    <w:rsid w:val="004E0ADD"/>
    <w:rsid w:val="004F449E"/>
    <w:rsid w:val="00502BD7"/>
    <w:rsid w:val="00527E75"/>
    <w:rsid w:val="0056762A"/>
    <w:rsid w:val="005724C1"/>
    <w:rsid w:val="005770E7"/>
    <w:rsid w:val="00596864"/>
    <w:rsid w:val="005C3714"/>
    <w:rsid w:val="005C5695"/>
    <w:rsid w:val="00627A9F"/>
    <w:rsid w:val="00663E7C"/>
    <w:rsid w:val="006666F7"/>
    <w:rsid w:val="00670ADD"/>
    <w:rsid w:val="00676CDC"/>
    <w:rsid w:val="006A385B"/>
    <w:rsid w:val="006A4779"/>
    <w:rsid w:val="006E2C26"/>
    <w:rsid w:val="00715939"/>
    <w:rsid w:val="00716E98"/>
    <w:rsid w:val="007434E4"/>
    <w:rsid w:val="00743ABB"/>
    <w:rsid w:val="007574FC"/>
    <w:rsid w:val="007638E8"/>
    <w:rsid w:val="007A615D"/>
    <w:rsid w:val="007B3C78"/>
    <w:rsid w:val="007B5C95"/>
    <w:rsid w:val="007B6D8A"/>
    <w:rsid w:val="007E3865"/>
    <w:rsid w:val="00806D96"/>
    <w:rsid w:val="008B0B72"/>
    <w:rsid w:val="008E5C72"/>
    <w:rsid w:val="00932A66"/>
    <w:rsid w:val="0094434E"/>
    <w:rsid w:val="009B70B2"/>
    <w:rsid w:val="009C055B"/>
    <w:rsid w:val="00A0319F"/>
    <w:rsid w:val="00A748DD"/>
    <w:rsid w:val="00AA416E"/>
    <w:rsid w:val="00AB66ED"/>
    <w:rsid w:val="00AC7961"/>
    <w:rsid w:val="00B33BB5"/>
    <w:rsid w:val="00B42516"/>
    <w:rsid w:val="00B52D03"/>
    <w:rsid w:val="00BA110D"/>
    <w:rsid w:val="00BA4B4A"/>
    <w:rsid w:val="00BD78B5"/>
    <w:rsid w:val="00C010CC"/>
    <w:rsid w:val="00C109ED"/>
    <w:rsid w:val="00C45569"/>
    <w:rsid w:val="00C46330"/>
    <w:rsid w:val="00C512FD"/>
    <w:rsid w:val="00CC6732"/>
    <w:rsid w:val="00D20095"/>
    <w:rsid w:val="00D43557"/>
    <w:rsid w:val="00D43FE5"/>
    <w:rsid w:val="00D6151E"/>
    <w:rsid w:val="00D71933"/>
    <w:rsid w:val="00D74506"/>
    <w:rsid w:val="00D80642"/>
    <w:rsid w:val="00DA2612"/>
    <w:rsid w:val="00DB3097"/>
    <w:rsid w:val="00DC368E"/>
    <w:rsid w:val="00DD3678"/>
    <w:rsid w:val="00DE4AA5"/>
    <w:rsid w:val="00E22737"/>
    <w:rsid w:val="00E45F05"/>
    <w:rsid w:val="00E627FC"/>
    <w:rsid w:val="00EC7AC5"/>
    <w:rsid w:val="00F108B5"/>
    <w:rsid w:val="00F2548E"/>
    <w:rsid w:val="00F7439B"/>
    <w:rsid w:val="00F76AC3"/>
    <w:rsid w:val="00F947EC"/>
    <w:rsid w:val="00FA0E32"/>
    <w:rsid w:val="00FA4244"/>
    <w:rsid w:val="00FD53E9"/>
    <w:rsid w:val="00FE07C2"/>
    <w:rsid w:val="00FE79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03"/>
    <w:pPr>
      <w:spacing w:line="240" w:lineRule="auto"/>
    </w:pPr>
    <w:rPr>
      <w:rFonts w:ascii="Cambria" w:eastAsia="Cambria" w:hAnsi="Cambria" w:cs="Times New Roman"/>
      <w:sz w:val="24"/>
      <w:szCs w:val="24"/>
      <w:lang w:val="es-ES_tradnl"/>
    </w:rPr>
  </w:style>
  <w:style w:type="paragraph" w:styleId="Ttulo1">
    <w:name w:val="heading 1"/>
    <w:basedOn w:val="Normal"/>
    <w:next w:val="Normal"/>
    <w:link w:val="Ttulo1Car"/>
    <w:qFormat/>
    <w:rsid w:val="00B52D03"/>
    <w:pPr>
      <w:keepNext/>
      <w:outlineLvl w:val="0"/>
    </w:pPr>
    <w:rPr>
      <w:rFonts w:ascii="Arial" w:hAnsi="Arial" w:cs="Arial"/>
      <w:b/>
      <w:bCs/>
      <w:sz w:val="18"/>
      <w:lang w:val="es-ES"/>
    </w:rPr>
  </w:style>
  <w:style w:type="paragraph" w:styleId="Ttulo2">
    <w:name w:val="heading 2"/>
    <w:basedOn w:val="Normal"/>
    <w:next w:val="Normal"/>
    <w:link w:val="Ttulo2Car"/>
    <w:unhideWhenUsed/>
    <w:qFormat/>
    <w:rsid w:val="00EC7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C7AC5"/>
    <w:pPr>
      <w:keepNext/>
      <w:widowControl w:val="0"/>
      <w:suppressAutoHyphens/>
      <w:spacing w:before="240" w:after="60"/>
      <w:outlineLvl w:val="2"/>
    </w:pPr>
    <w:rPr>
      <w:rFonts w:eastAsia="Times New Roman"/>
      <w:b/>
      <w:bCs/>
      <w:sz w:val="26"/>
      <w:szCs w:val="26"/>
      <w:lang w:eastAsia="ar-SA"/>
    </w:rPr>
  </w:style>
  <w:style w:type="paragraph" w:styleId="Ttulo4">
    <w:name w:val="heading 4"/>
    <w:basedOn w:val="Normal"/>
    <w:next w:val="Normal"/>
    <w:link w:val="Ttulo4Car"/>
    <w:uiPriority w:val="9"/>
    <w:semiHidden/>
    <w:unhideWhenUsed/>
    <w:qFormat/>
    <w:rsid w:val="000E07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EC7A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2D03"/>
    <w:rPr>
      <w:rFonts w:ascii="Arial" w:eastAsia="Cambria" w:hAnsi="Arial" w:cs="Arial"/>
      <w:b/>
      <w:bCs/>
      <w:sz w:val="18"/>
      <w:szCs w:val="24"/>
    </w:rPr>
  </w:style>
  <w:style w:type="paragraph" w:customStyle="1" w:styleId="Lneadeasunto">
    <w:name w:val="Línea de asunto"/>
    <w:basedOn w:val="Normal"/>
    <w:rsid w:val="00B52D03"/>
  </w:style>
  <w:style w:type="paragraph" w:styleId="Encabezado">
    <w:name w:val="header"/>
    <w:basedOn w:val="Normal"/>
    <w:link w:val="EncabezadoCar"/>
    <w:unhideWhenUsed/>
    <w:rsid w:val="00B52D03"/>
    <w:pPr>
      <w:tabs>
        <w:tab w:val="center" w:pos="4252"/>
        <w:tab w:val="right" w:pos="8504"/>
      </w:tabs>
      <w:spacing w:after="0"/>
    </w:pPr>
  </w:style>
  <w:style w:type="character" w:customStyle="1" w:styleId="EncabezadoCar">
    <w:name w:val="Encabezado Car"/>
    <w:basedOn w:val="Fuentedeprrafopredeter"/>
    <w:link w:val="Encabezado"/>
    <w:rsid w:val="00B52D03"/>
    <w:rPr>
      <w:rFonts w:ascii="Cambria" w:eastAsia="Cambria" w:hAnsi="Cambria" w:cs="Times New Roman"/>
      <w:sz w:val="24"/>
      <w:szCs w:val="24"/>
      <w:lang w:val="es-ES_tradnl"/>
    </w:rPr>
  </w:style>
  <w:style w:type="paragraph" w:styleId="Piedepgina">
    <w:name w:val="footer"/>
    <w:basedOn w:val="Normal"/>
    <w:link w:val="PiedepginaCar"/>
    <w:unhideWhenUsed/>
    <w:rsid w:val="00B52D03"/>
    <w:pPr>
      <w:tabs>
        <w:tab w:val="center" w:pos="4252"/>
        <w:tab w:val="right" w:pos="8504"/>
      </w:tabs>
      <w:spacing w:after="0"/>
    </w:pPr>
  </w:style>
  <w:style w:type="character" w:customStyle="1" w:styleId="PiedepginaCar">
    <w:name w:val="Pie de página Car"/>
    <w:basedOn w:val="Fuentedeprrafopredeter"/>
    <w:link w:val="Piedepgina"/>
    <w:rsid w:val="00B52D03"/>
    <w:rPr>
      <w:rFonts w:ascii="Cambria" w:eastAsia="Cambria" w:hAnsi="Cambria" w:cs="Times New Roman"/>
      <w:sz w:val="24"/>
      <w:szCs w:val="24"/>
      <w:lang w:val="es-ES_tradnl"/>
    </w:rPr>
  </w:style>
  <w:style w:type="character" w:customStyle="1" w:styleId="CharacterStyle2">
    <w:name w:val="Character Style 2"/>
    <w:rsid w:val="00B52D03"/>
    <w:rPr>
      <w:rFonts w:ascii="Verdana" w:hAnsi="Verdana"/>
      <w:sz w:val="20"/>
    </w:rPr>
  </w:style>
  <w:style w:type="character" w:styleId="Nmerodepgina">
    <w:name w:val="page number"/>
    <w:basedOn w:val="Fuentedeprrafopredeter"/>
    <w:rsid w:val="00B52D03"/>
  </w:style>
  <w:style w:type="character" w:customStyle="1" w:styleId="Ttulo5Car">
    <w:name w:val="Título 5 Car"/>
    <w:basedOn w:val="Fuentedeprrafopredeter"/>
    <w:link w:val="Ttulo5"/>
    <w:rsid w:val="00EC7AC5"/>
    <w:rPr>
      <w:rFonts w:asciiTheme="majorHAnsi" w:eastAsiaTheme="majorEastAsia" w:hAnsiTheme="majorHAnsi" w:cstheme="majorBidi"/>
      <w:color w:val="243F60" w:themeColor="accent1" w:themeShade="7F"/>
      <w:sz w:val="24"/>
      <w:szCs w:val="24"/>
      <w:lang w:val="es-ES_tradnl"/>
    </w:rPr>
  </w:style>
  <w:style w:type="character" w:customStyle="1" w:styleId="Ttulo3Car">
    <w:name w:val="Título 3 Car"/>
    <w:basedOn w:val="Fuentedeprrafopredeter"/>
    <w:link w:val="Ttulo3"/>
    <w:semiHidden/>
    <w:rsid w:val="00EC7AC5"/>
    <w:rPr>
      <w:rFonts w:ascii="Cambria" w:eastAsia="Times New Roman" w:hAnsi="Cambria" w:cs="Times New Roman"/>
      <w:b/>
      <w:bCs/>
      <w:sz w:val="26"/>
      <w:szCs w:val="26"/>
      <w:lang w:val="es-ES_tradnl" w:eastAsia="ar-SA"/>
    </w:rPr>
  </w:style>
  <w:style w:type="paragraph" w:styleId="Sangradetextonormal">
    <w:name w:val="Body Text Indent"/>
    <w:basedOn w:val="Normal"/>
    <w:link w:val="SangradetextonormalCar"/>
    <w:rsid w:val="00EC7AC5"/>
    <w:pPr>
      <w:widowControl w:val="0"/>
      <w:suppressAutoHyphens/>
      <w:ind w:left="567"/>
      <w:jc w:val="both"/>
    </w:pPr>
    <w:rPr>
      <w:rFonts w:ascii="Arial" w:hAnsi="Arial" w:cs="Arial"/>
      <w:sz w:val="20"/>
      <w:lang w:eastAsia="ar-SA"/>
    </w:rPr>
  </w:style>
  <w:style w:type="character" w:customStyle="1" w:styleId="SangradetextonormalCar">
    <w:name w:val="Sangría de texto normal Car"/>
    <w:basedOn w:val="Fuentedeprrafopredeter"/>
    <w:link w:val="Sangradetextonormal"/>
    <w:rsid w:val="00EC7AC5"/>
    <w:rPr>
      <w:rFonts w:ascii="Arial" w:eastAsia="Cambria" w:hAnsi="Arial" w:cs="Arial"/>
      <w:sz w:val="20"/>
      <w:szCs w:val="24"/>
      <w:lang w:val="es-ES_tradnl" w:eastAsia="ar-SA"/>
    </w:rPr>
  </w:style>
  <w:style w:type="paragraph" w:customStyle="1" w:styleId="Textoindependiente21">
    <w:name w:val="Texto independiente 21"/>
    <w:basedOn w:val="Normal"/>
    <w:rsid w:val="00EC7AC5"/>
    <w:pPr>
      <w:widowControl w:val="0"/>
      <w:suppressAutoHyphens/>
      <w:spacing w:after="0"/>
      <w:jc w:val="both"/>
    </w:pPr>
    <w:rPr>
      <w:rFonts w:ascii="Times New Roman" w:eastAsia="SimSun" w:hAnsi="Times New Roman" w:cs="Arial"/>
      <w:kern w:val="1"/>
      <w:sz w:val="20"/>
      <w:lang w:val="es-ES" w:eastAsia="hi-IN" w:bidi="hi-IN"/>
    </w:rPr>
  </w:style>
  <w:style w:type="paragraph" w:customStyle="1" w:styleId="Textoindependiente23">
    <w:name w:val="Texto independiente 23"/>
    <w:basedOn w:val="Normal"/>
    <w:rsid w:val="00EC7AC5"/>
    <w:pPr>
      <w:widowControl w:val="0"/>
      <w:suppressAutoHyphens/>
      <w:spacing w:after="120" w:line="480" w:lineRule="auto"/>
    </w:pPr>
    <w:rPr>
      <w:rFonts w:ascii="Times New Roman" w:eastAsia="SimSun" w:hAnsi="Times New Roman" w:cs="Mangal"/>
      <w:kern w:val="1"/>
      <w:lang w:val="es-ES" w:eastAsia="hi-IN" w:bidi="hi-IN"/>
    </w:rPr>
  </w:style>
  <w:style w:type="paragraph" w:customStyle="1" w:styleId="Vieta3">
    <w:name w:val="Viñeta3"/>
    <w:basedOn w:val="Normal"/>
    <w:rsid w:val="00EC7AC5"/>
    <w:pPr>
      <w:tabs>
        <w:tab w:val="num" w:pos="360"/>
      </w:tabs>
      <w:suppressAutoHyphens/>
      <w:spacing w:after="0"/>
      <w:jc w:val="both"/>
    </w:pPr>
    <w:rPr>
      <w:rFonts w:ascii="Arial" w:eastAsia="Calibri" w:hAnsi="Arial" w:cs="Arial"/>
      <w:sz w:val="22"/>
      <w:szCs w:val="20"/>
      <w:lang w:val="en-GB" w:eastAsia="ar-SA"/>
    </w:rPr>
  </w:style>
  <w:style w:type="paragraph" w:customStyle="1" w:styleId="Style71">
    <w:name w:val="Style 71"/>
    <w:basedOn w:val="Normal"/>
    <w:rsid w:val="00EC7AC5"/>
    <w:pPr>
      <w:widowControl w:val="0"/>
      <w:suppressAutoHyphens/>
      <w:autoSpaceDE w:val="0"/>
      <w:spacing w:before="108" w:after="0"/>
      <w:ind w:left="72" w:right="72" w:firstLine="720"/>
      <w:jc w:val="both"/>
    </w:pPr>
    <w:rPr>
      <w:rFonts w:ascii="Verdana" w:eastAsia="Times New Roman" w:hAnsi="Verdana" w:cs="Verdana"/>
      <w:sz w:val="20"/>
      <w:szCs w:val="20"/>
      <w:lang w:val="es-ES" w:eastAsia="ar-SA"/>
    </w:rPr>
  </w:style>
  <w:style w:type="paragraph" w:customStyle="1" w:styleId="Titulo2SinNegrita">
    <w:name w:val="Titulo 2 Sin Negrita"/>
    <w:basedOn w:val="Ttulo2"/>
    <w:rsid w:val="00EC7AC5"/>
    <w:pPr>
      <w:keepNext w:val="0"/>
      <w:keepLines w:val="0"/>
      <w:tabs>
        <w:tab w:val="left" w:pos="1071"/>
      </w:tabs>
      <w:spacing w:before="240" w:after="60"/>
      <w:ind w:firstLine="357"/>
      <w:jc w:val="both"/>
    </w:pPr>
    <w:rPr>
      <w:rFonts w:ascii="Arial" w:eastAsia="Times New Roman" w:hAnsi="Arial" w:cs="Arial"/>
      <w:b w:val="0"/>
      <w:iCs/>
      <w:snapToGrid w:val="0"/>
      <w:color w:val="auto"/>
      <w:sz w:val="22"/>
      <w:szCs w:val="24"/>
      <w:lang w:val="es-ES"/>
    </w:rPr>
  </w:style>
  <w:style w:type="paragraph" w:customStyle="1" w:styleId="Oficio">
    <w:name w:val="Oficio"/>
    <w:basedOn w:val="Normal"/>
    <w:rsid w:val="00EC7AC5"/>
    <w:pPr>
      <w:spacing w:after="120"/>
      <w:ind w:left="284" w:firstLine="567"/>
    </w:pPr>
    <w:rPr>
      <w:rFonts w:ascii="Univers" w:eastAsia="Times New Roman" w:hAnsi="Univers"/>
      <w:szCs w:val="20"/>
      <w:lang w:eastAsia="es-ES"/>
    </w:rPr>
  </w:style>
  <w:style w:type="character" w:customStyle="1" w:styleId="Ttulo2Car">
    <w:name w:val="Título 2 Car"/>
    <w:basedOn w:val="Fuentedeprrafopredeter"/>
    <w:link w:val="Ttulo2"/>
    <w:semiHidden/>
    <w:rsid w:val="00EC7AC5"/>
    <w:rPr>
      <w:rFonts w:asciiTheme="majorHAnsi" w:eastAsiaTheme="majorEastAsia" w:hAnsiTheme="majorHAnsi" w:cstheme="majorBidi"/>
      <w:b/>
      <w:bCs/>
      <w:color w:val="4F81BD" w:themeColor="accent1"/>
      <w:sz w:val="26"/>
      <w:szCs w:val="26"/>
      <w:lang w:val="es-ES_tradnl"/>
    </w:rPr>
  </w:style>
  <w:style w:type="numbering" w:customStyle="1" w:styleId="Sinlista1">
    <w:name w:val="Sin lista1"/>
    <w:next w:val="Sinlista"/>
    <w:semiHidden/>
    <w:rsid w:val="009C055B"/>
  </w:style>
  <w:style w:type="paragraph" w:customStyle="1" w:styleId="msolistparagraph0">
    <w:name w:val="msolistparagraph"/>
    <w:basedOn w:val="Normal"/>
    <w:rsid w:val="009C055B"/>
    <w:pPr>
      <w:spacing w:after="0"/>
      <w:ind w:left="720"/>
      <w:contextualSpacing/>
    </w:pPr>
    <w:rPr>
      <w:rFonts w:ascii="Arial" w:eastAsia="Times New Roman" w:hAnsi="Arial"/>
      <w:szCs w:val="20"/>
      <w:lang w:eastAsia="es-ES"/>
    </w:rPr>
  </w:style>
  <w:style w:type="paragraph" w:customStyle="1" w:styleId="Textoindependiente22">
    <w:name w:val="Texto independiente 22"/>
    <w:basedOn w:val="Normal"/>
    <w:rsid w:val="009C055B"/>
    <w:pPr>
      <w:widowControl w:val="0"/>
      <w:suppressAutoHyphens/>
      <w:spacing w:after="120" w:line="480" w:lineRule="auto"/>
    </w:pPr>
    <w:rPr>
      <w:lang w:eastAsia="ar-SA"/>
    </w:rPr>
  </w:style>
  <w:style w:type="table" w:styleId="Tablaconcuadrcula">
    <w:name w:val="Table Grid"/>
    <w:basedOn w:val="Tablanormal"/>
    <w:rsid w:val="009C055B"/>
    <w:pPr>
      <w:widowControl w:val="0"/>
      <w:suppressAutoHyphens/>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0E07F6"/>
    <w:rPr>
      <w:rFonts w:asciiTheme="majorHAnsi" w:eastAsiaTheme="majorEastAsia" w:hAnsiTheme="majorHAnsi" w:cstheme="majorBidi"/>
      <w:b/>
      <w:bCs/>
      <w:i/>
      <w:iCs/>
      <w:color w:val="4F81BD" w:themeColor="accent1"/>
      <w:sz w:val="24"/>
      <w:szCs w:val="24"/>
      <w:lang w:val="es-ES_tradnl"/>
    </w:rPr>
  </w:style>
  <w:style w:type="paragraph" w:customStyle="1" w:styleId="Prrafodelista1">
    <w:name w:val="Párrafo de lista1"/>
    <w:basedOn w:val="Normal"/>
    <w:rsid w:val="000E07F6"/>
    <w:pPr>
      <w:suppressAutoHyphens/>
      <w:spacing w:line="276" w:lineRule="auto"/>
      <w:ind w:left="720"/>
    </w:pPr>
    <w:rPr>
      <w:rFonts w:ascii="Calibri" w:hAnsi="Calibri" w:cs="Calibri"/>
      <w:sz w:val="22"/>
      <w:szCs w:val="22"/>
      <w:lang w:eastAsia="ar-SA"/>
    </w:rPr>
  </w:style>
  <w:style w:type="paragraph" w:customStyle="1" w:styleId="Textoindependiente24">
    <w:name w:val="Texto independiente 24"/>
    <w:basedOn w:val="Normal"/>
    <w:rsid w:val="000E07F6"/>
    <w:pPr>
      <w:widowControl w:val="0"/>
      <w:suppressAutoHyphens/>
      <w:spacing w:after="0"/>
      <w:jc w:val="both"/>
    </w:pPr>
    <w:rPr>
      <w:rFonts w:ascii="Times New Roman" w:eastAsia="SimSun" w:hAnsi="Times New Roman" w:cs="Arial"/>
      <w:kern w:val="2"/>
      <w:sz w:val="20"/>
      <w:lang w:val="es-ES" w:eastAsia="hi-IN" w:bidi="hi-IN"/>
    </w:rPr>
  </w:style>
  <w:style w:type="paragraph" w:customStyle="1" w:styleId="Default">
    <w:name w:val="Default"/>
    <w:rsid w:val="000E07F6"/>
    <w:pPr>
      <w:autoSpaceDE w:val="0"/>
      <w:autoSpaceDN w:val="0"/>
      <w:adjustRightInd w:val="0"/>
      <w:spacing w:after="0" w:line="240" w:lineRule="auto"/>
    </w:pPr>
    <w:rPr>
      <w:rFonts w:ascii="Cambria" w:eastAsia="Times New Roman" w:hAnsi="Cambria" w:cs="Cambria"/>
      <w:color w:val="000000"/>
      <w:sz w:val="24"/>
      <w:szCs w:val="24"/>
      <w:lang w:eastAsia="es-ES"/>
    </w:rPr>
  </w:style>
  <w:style w:type="paragraph" w:styleId="Textodeglobo">
    <w:name w:val="Balloon Text"/>
    <w:basedOn w:val="Normal"/>
    <w:link w:val="TextodegloboCar"/>
    <w:uiPriority w:val="99"/>
    <w:semiHidden/>
    <w:unhideWhenUsed/>
    <w:rsid w:val="00AB66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6ED"/>
    <w:rPr>
      <w:rFonts w:ascii="Tahoma" w:eastAsia="Cambr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03"/>
    <w:pPr>
      <w:spacing w:line="240" w:lineRule="auto"/>
    </w:pPr>
    <w:rPr>
      <w:rFonts w:ascii="Cambria" w:eastAsia="Cambria" w:hAnsi="Cambria" w:cs="Times New Roman"/>
      <w:sz w:val="24"/>
      <w:szCs w:val="24"/>
      <w:lang w:val="es-ES_tradnl"/>
    </w:rPr>
  </w:style>
  <w:style w:type="paragraph" w:styleId="Ttulo1">
    <w:name w:val="heading 1"/>
    <w:basedOn w:val="Normal"/>
    <w:next w:val="Normal"/>
    <w:link w:val="Ttulo1Car"/>
    <w:qFormat/>
    <w:rsid w:val="00B52D03"/>
    <w:pPr>
      <w:keepNext/>
      <w:outlineLvl w:val="0"/>
    </w:pPr>
    <w:rPr>
      <w:rFonts w:ascii="Arial" w:hAnsi="Arial" w:cs="Arial"/>
      <w:b/>
      <w:bCs/>
      <w:sz w:val="18"/>
      <w:lang w:val="es-ES"/>
    </w:rPr>
  </w:style>
  <w:style w:type="paragraph" w:styleId="Ttulo2">
    <w:name w:val="heading 2"/>
    <w:basedOn w:val="Normal"/>
    <w:next w:val="Normal"/>
    <w:link w:val="Ttulo2Car"/>
    <w:unhideWhenUsed/>
    <w:qFormat/>
    <w:rsid w:val="00EC7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C7AC5"/>
    <w:pPr>
      <w:keepNext/>
      <w:widowControl w:val="0"/>
      <w:suppressAutoHyphens/>
      <w:spacing w:before="240" w:after="60"/>
      <w:outlineLvl w:val="2"/>
    </w:pPr>
    <w:rPr>
      <w:rFonts w:eastAsia="Times New Roman"/>
      <w:b/>
      <w:bCs/>
      <w:sz w:val="26"/>
      <w:szCs w:val="26"/>
      <w:lang w:eastAsia="ar-SA"/>
    </w:rPr>
  </w:style>
  <w:style w:type="paragraph" w:styleId="Ttulo4">
    <w:name w:val="heading 4"/>
    <w:basedOn w:val="Normal"/>
    <w:next w:val="Normal"/>
    <w:link w:val="Ttulo4Car"/>
    <w:uiPriority w:val="9"/>
    <w:semiHidden/>
    <w:unhideWhenUsed/>
    <w:qFormat/>
    <w:rsid w:val="000E07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EC7A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2D03"/>
    <w:rPr>
      <w:rFonts w:ascii="Arial" w:eastAsia="Cambria" w:hAnsi="Arial" w:cs="Arial"/>
      <w:b/>
      <w:bCs/>
      <w:sz w:val="18"/>
      <w:szCs w:val="24"/>
    </w:rPr>
  </w:style>
  <w:style w:type="paragraph" w:customStyle="1" w:styleId="Lneadeasunto">
    <w:name w:val="Línea de asunto"/>
    <w:basedOn w:val="Normal"/>
    <w:rsid w:val="00B52D03"/>
  </w:style>
  <w:style w:type="paragraph" w:styleId="Encabezado">
    <w:name w:val="header"/>
    <w:basedOn w:val="Normal"/>
    <w:link w:val="EncabezadoCar"/>
    <w:unhideWhenUsed/>
    <w:rsid w:val="00B52D03"/>
    <w:pPr>
      <w:tabs>
        <w:tab w:val="center" w:pos="4252"/>
        <w:tab w:val="right" w:pos="8504"/>
      </w:tabs>
      <w:spacing w:after="0"/>
    </w:pPr>
  </w:style>
  <w:style w:type="character" w:customStyle="1" w:styleId="EncabezadoCar">
    <w:name w:val="Encabezado Car"/>
    <w:basedOn w:val="Fuentedeprrafopredeter"/>
    <w:link w:val="Encabezado"/>
    <w:rsid w:val="00B52D03"/>
    <w:rPr>
      <w:rFonts w:ascii="Cambria" w:eastAsia="Cambria" w:hAnsi="Cambria" w:cs="Times New Roman"/>
      <w:sz w:val="24"/>
      <w:szCs w:val="24"/>
      <w:lang w:val="es-ES_tradnl"/>
    </w:rPr>
  </w:style>
  <w:style w:type="paragraph" w:styleId="Piedepgina">
    <w:name w:val="footer"/>
    <w:basedOn w:val="Normal"/>
    <w:link w:val="PiedepginaCar"/>
    <w:unhideWhenUsed/>
    <w:rsid w:val="00B52D03"/>
    <w:pPr>
      <w:tabs>
        <w:tab w:val="center" w:pos="4252"/>
        <w:tab w:val="right" w:pos="8504"/>
      </w:tabs>
      <w:spacing w:after="0"/>
    </w:pPr>
  </w:style>
  <w:style w:type="character" w:customStyle="1" w:styleId="PiedepginaCar">
    <w:name w:val="Pie de página Car"/>
    <w:basedOn w:val="Fuentedeprrafopredeter"/>
    <w:link w:val="Piedepgina"/>
    <w:rsid w:val="00B52D03"/>
    <w:rPr>
      <w:rFonts w:ascii="Cambria" w:eastAsia="Cambria" w:hAnsi="Cambria" w:cs="Times New Roman"/>
      <w:sz w:val="24"/>
      <w:szCs w:val="24"/>
      <w:lang w:val="es-ES_tradnl"/>
    </w:rPr>
  </w:style>
  <w:style w:type="character" w:customStyle="1" w:styleId="CharacterStyle2">
    <w:name w:val="Character Style 2"/>
    <w:rsid w:val="00B52D03"/>
    <w:rPr>
      <w:rFonts w:ascii="Verdana" w:hAnsi="Verdana"/>
      <w:sz w:val="20"/>
    </w:rPr>
  </w:style>
  <w:style w:type="character" w:styleId="Nmerodepgina">
    <w:name w:val="page number"/>
    <w:basedOn w:val="Fuentedeprrafopredeter"/>
    <w:rsid w:val="00B52D03"/>
  </w:style>
  <w:style w:type="character" w:customStyle="1" w:styleId="Ttulo5Car">
    <w:name w:val="Título 5 Car"/>
    <w:basedOn w:val="Fuentedeprrafopredeter"/>
    <w:link w:val="Ttulo5"/>
    <w:rsid w:val="00EC7AC5"/>
    <w:rPr>
      <w:rFonts w:asciiTheme="majorHAnsi" w:eastAsiaTheme="majorEastAsia" w:hAnsiTheme="majorHAnsi" w:cstheme="majorBidi"/>
      <w:color w:val="243F60" w:themeColor="accent1" w:themeShade="7F"/>
      <w:sz w:val="24"/>
      <w:szCs w:val="24"/>
      <w:lang w:val="es-ES_tradnl"/>
    </w:rPr>
  </w:style>
  <w:style w:type="character" w:customStyle="1" w:styleId="Ttulo3Car">
    <w:name w:val="Título 3 Car"/>
    <w:basedOn w:val="Fuentedeprrafopredeter"/>
    <w:link w:val="Ttulo3"/>
    <w:semiHidden/>
    <w:rsid w:val="00EC7AC5"/>
    <w:rPr>
      <w:rFonts w:ascii="Cambria" w:eastAsia="Times New Roman" w:hAnsi="Cambria" w:cs="Times New Roman"/>
      <w:b/>
      <w:bCs/>
      <w:sz w:val="26"/>
      <w:szCs w:val="26"/>
      <w:lang w:val="es-ES_tradnl" w:eastAsia="ar-SA"/>
    </w:rPr>
  </w:style>
  <w:style w:type="paragraph" w:styleId="Sangradetextonormal">
    <w:name w:val="Body Text Indent"/>
    <w:basedOn w:val="Normal"/>
    <w:link w:val="SangradetextonormalCar"/>
    <w:rsid w:val="00EC7AC5"/>
    <w:pPr>
      <w:widowControl w:val="0"/>
      <w:suppressAutoHyphens/>
      <w:ind w:left="567"/>
      <w:jc w:val="both"/>
    </w:pPr>
    <w:rPr>
      <w:rFonts w:ascii="Arial" w:hAnsi="Arial" w:cs="Arial"/>
      <w:sz w:val="20"/>
      <w:lang w:eastAsia="ar-SA"/>
    </w:rPr>
  </w:style>
  <w:style w:type="character" w:customStyle="1" w:styleId="SangradetextonormalCar">
    <w:name w:val="Sangría de texto normal Car"/>
    <w:basedOn w:val="Fuentedeprrafopredeter"/>
    <w:link w:val="Sangradetextonormal"/>
    <w:rsid w:val="00EC7AC5"/>
    <w:rPr>
      <w:rFonts w:ascii="Arial" w:eastAsia="Cambria" w:hAnsi="Arial" w:cs="Arial"/>
      <w:sz w:val="20"/>
      <w:szCs w:val="24"/>
      <w:lang w:val="es-ES_tradnl" w:eastAsia="ar-SA"/>
    </w:rPr>
  </w:style>
  <w:style w:type="paragraph" w:customStyle="1" w:styleId="Textoindependiente21">
    <w:name w:val="Texto independiente 21"/>
    <w:basedOn w:val="Normal"/>
    <w:rsid w:val="00EC7AC5"/>
    <w:pPr>
      <w:widowControl w:val="0"/>
      <w:suppressAutoHyphens/>
      <w:spacing w:after="0"/>
      <w:jc w:val="both"/>
    </w:pPr>
    <w:rPr>
      <w:rFonts w:ascii="Times New Roman" w:eastAsia="SimSun" w:hAnsi="Times New Roman" w:cs="Arial"/>
      <w:kern w:val="1"/>
      <w:sz w:val="20"/>
      <w:lang w:val="es-ES" w:eastAsia="hi-IN" w:bidi="hi-IN"/>
    </w:rPr>
  </w:style>
  <w:style w:type="paragraph" w:customStyle="1" w:styleId="Textoindependiente23">
    <w:name w:val="Texto independiente 23"/>
    <w:basedOn w:val="Normal"/>
    <w:rsid w:val="00EC7AC5"/>
    <w:pPr>
      <w:widowControl w:val="0"/>
      <w:suppressAutoHyphens/>
      <w:spacing w:after="120" w:line="480" w:lineRule="auto"/>
    </w:pPr>
    <w:rPr>
      <w:rFonts w:ascii="Times New Roman" w:eastAsia="SimSun" w:hAnsi="Times New Roman" w:cs="Mangal"/>
      <w:kern w:val="1"/>
      <w:lang w:val="es-ES" w:eastAsia="hi-IN" w:bidi="hi-IN"/>
    </w:rPr>
  </w:style>
  <w:style w:type="paragraph" w:customStyle="1" w:styleId="Vieta3">
    <w:name w:val="Viñeta3"/>
    <w:basedOn w:val="Normal"/>
    <w:rsid w:val="00EC7AC5"/>
    <w:pPr>
      <w:tabs>
        <w:tab w:val="num" w:pos="360"/>
      </w:tabs>
      <w:suppressAutoHyphens/>
      <w:spacing w:after="0"/>
      <w:jc w:val="both"/>
    </w:pPr>
    <w:rPr>
      <w:rFonts w:ascii="Arial" w:eastAsia="Calibri" w:hAnsi="Arial" w:cs="Arial"/>
      <w:sz w:val="22"/>
      <w:szCs w:val="20"/>
      <w:lang w:val="en-GB" w:eastAsia="ar-SA"/>
    </w:rPr>
  </w:style>
  <w:style w:type="paragraph" w:customStyle="1" w:styleId="Style71">
    <w:name w:val="Style 71"/>
    <w:basedOn w:val="Normal"/>
    <w:rsid w:val="00EC7AC5"/>
    <w:pPr>
      <w:widowControl w:val="0"/>
      <w:suppressAutoHyphens/>
      <w:autoSpaceDE w:val="0"/>
      <w:spacing w:before="108" w:after="0"/>
      <w:ind w:left="72" w:right="72" w:firstLine="720"/>
      <w:jc w:val="both"/>
    </w:pPr>
    <w:rPr>
      <w:rFonts w:ascii="Verdana" w:eastAsia="Times New Roman" w:hAnsi="Verdana" w:cs="Verdana"/>
      <w:sz w:val="20"/>
      <w:szCs w:val="20"/>
      <w:lang w:val="es-ES" w:eastAsia="ar-SA"/>
    </w:rPr>
  </w:style>
  <w:style w:type="paragraph" w:customStyle="1" w:styleId="Titulo2SinNegrita">
    <w:name w:val="Titulo 2 Sin Negrita"/>
    <w:basedOn w:val="Ttulo2"/>
    <w:rsid w:val="00EC7AC5"/>
    <w:pPr>
      <w:keepNext w:val="0"/>
      <w:keepLines w:val="0"/>
      <w:tabs>
        <w:tab w:val="left" w:pos="1071"/>
      </w:tabs>
      <w:spacing w:before="240" w:after="60"/>
      <w:ind w:firstLine="357"/>
      <w:jc w:val="both"/>
    </w:pPr>
    <w:rPr>
      <w:rFonts w:ascii="Arial" w:eastAsia="Times New Roman" w:hAnsi="Arial" w:cs="Arial"/>
      <w:b w:val="0"/>
      <w:iCs/>
      <w:snapToGrid w:val="0"/>
      <w:color w:val="auto"/>
      <w:sz w:val="22"/>
      <w:szCs w:val="24"/>
      <w:lang w:val="es-ES"/>
    </w:rPr>
  </w:style>
  <w:style w:type="paragraph" w:customStyle="1" w:styleId="Oficio">
    <w:name w:val="Oficio"/>
    <w:basedOn w:val="Normal"/>
    <w:rsid w:val="00EC7AC5"/>
    <w:pPr>
      <w:spacing w:after="120"/>
      <w:ind w:left="284" w:firstLine="567"/>
    </w:pPr>
    <w:rPr>
      <w:rFonts w:ascii="Univers" w:eastAsia="Times New Roman" w:hAnsi="Univers"/>
      <w:szCs w:val="20"/>
      <w:lang w:eastAsia="es-ES"/>
    </w:rPr>
  </w:style>
  <w:style w:type="character" w:customStyle="1" w:styleId="Ttulo2Car">
    <w:name w:val="Título 2 Car"/>
    <w:basedOn w:val="Fuentedeprrafopredeter"/>
    <w:link w:val="Ttulo2"/>
    <w:semiHidden/>
    <w:rsid w:val="00EC7AC5"/>
    <w:rPr>
      <w:rFonts w:asciiTheme="majorHAnsi" w:eastAsiaTheme="majorEastAsia" w:hAnsiTheme="majorHAnsi" w:cstheme="majorBidi"/>
      <w:b/>
      <w:bCs/>
      <w:color w:val="4F81BD" w:themeColor="accent1"/>
      <w:sz w:val="26"/>
      <w:szCs w:val="26"/>
      <w:lang w:val="es-ES_tradnl"/>
    </w:rPr>
  </w:style>
  <w:style w:type="numbering" w:customStyle="1" w:styleId="Sinlista1">
    <w:name w:val="Sin lista1"/>
    <w:next w:val="Sinlista"/>
    <w:semiHidden/>
    <w:rsid w:val="009C055B"/>
  </w:style>
  <w:style w:type="paragraph" w:customStyle="1" w:styleId="msolistparagraph0">
    <w:name w:val="msolistparagraph"/>
    <w:basedOn w:val="Normal"/>
    <w:rsid w:val="009C055B"/>
    <w:pPr>
      <w:spacing w:after="0"/>
      <w:ind w:left="720"/>
      <w:contextualSpacing/>
    </w:pPr>
    <w:rPr>
      <w:rFonts w:ascii="Arial" w:eastAsia="Times New Roman" w:hAnsi="Arial"/>
      <w:szCs w:val="20"/>
      <w:lang w:eastAsia="es-ES"/>
    </w:rPr>
  </w:style>
  <w:style w:type="paragraph" w:customStyle="1" w:styleId="Textoindependiente22">
    <w:name w:val="Texto independiente 22"/>
    <w:basedOn w:val="Normal"/>
    <w:rsid w:val="009C055B"/>
    <w:pPr>
      <w:widowControl w:val="0"/>
      <w:suppressAutoHyphens/>
      <w:spacing w:after="120" w:line="480" w:lineRule="auto"/>
    </w:pPr>
    <w:rPr>
      <w:lang w:eastAsia="ar-SA"/>
    </w:rPr>
  </w:style>
  <w:style w:type="table" w:styleId="Tablaconcuadrcula">
    <w:name w:val="Table Grid"/>
    <w:basedOn w:val="Tablanormal"/>
    <w:rsid w:val="009C055B"/>
    <w:pPr>
      <w:widowControl w:val="0"/>
      <w:suppressAutoHyphens/>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E07F6"/>
    <w:rPr>
      <w:rFonts w:asciiTheme="majorHAnsi" w:eastAsiaTheme="majorEastAsia" w:hAnsiTheme="majorHAnsi" w:cstheme="majorBidi"/>
      <w:b/>
      <w:bCs/>
      <w:i/>
      <w:iCs/>
      <w:color w:val="4F81BD" w:themeColor="accent1"/>
      <w:sz w:val="24"/>
      <w:szCs w:val="24"/>
      <w:lang w:val="es-ES_tradnl"/>
    </w:rPr>
  </w:style>
  <w:style w:type="paragraph" w:customStyle="1" w:styleId="Prrafodelista1">
    <w:name w:val="Párrafo de lista1"/>
    <w:basedOn w:val="Normal"/>
    <w:rsid w:val="000E07F6"/>
    <w:pPr>
      <w:suppressAutoHyphens/>
      <w:spacing w:line="276" w:lineRule="auto"/>
      <w:ind w:left="720"/>
    </w:pPr>
    <w:rPr>
      <w:rFonts w:ascii="Calibri" w:hAnsi="Calibri" w:cs="Calibri"/>
      <w:sz w:val="22"/>
      <w:szCs w:val="22"/>
      <w:lang w:eastAsia="ar-SA"/>
    </w:rPr>
  </w:style>
  <w:style w:type="paragraph" w:customStyle="1" w:styleId="Textoindependiente24">
    <w:name w:val="Texto independiente 24"/>
    <w:basedOn w:val="Normal"/>
    <w:rsid w:val="000E07F6"/>
    <w:pPr>
      <w:widowControl w:val="0"/>
      <w:suppressAutoHyphens/>
      <w:spacing w:after="0"/>
      <w:jc w:val="both"/>
    </w:pPr>
    <w:rPr>
      <w:rFonts w:ascii="Times New Roman" w:eastAsia="SimSun" w:hAnsi="Times New Roman" w:cs="Arial"/>
      <w:kern w:val="2"/>
      <w:sz w:val="20"/>
      <w:lang w:val="es-ES" w:eastAsia="hi-IN" w:bidi="hi-IN"/>
    </w:rPr>
  </w:style>
  <w:style w:type="paragraph" w:customStyle="1" w:styleId="Default">
    <w:name w:val="Default"/>
    <w:rsid w:val="000E07F6"/>
    <w:pPr>
      <w:autoSpaceDE w:val="0"/>
      <w:autoSpaceDN w:val="0"/>
      <w:adjustRightInd w:val="0"/>
      <w:spacing w:after="0" w:line="240" w:lineRule="auto"/>
    </w:pPr>
    <w:rPr>
      <w:rFonts w:ascii="Cambria" w:eastAsia="Times New Roman" w:hAnsi="Cambria" w:cs="Cambria"/>
      <w:color w:val="000000"/>
      <w:sz w:val="24"/>
      <w:szCs w:val="24"/>
      <w:lang w:eastAsia="es-ES"/>
    </w:rPr>
  </w:style>
  <w:style w:type="paragraph" w:styleId="Textodeglobo">
    <w:name w:val="Balloon Text"/>
    <w:basedOn w:val="Normal"/>
    <w:link w:val="TextodegloboCar"/>
    <w:uiPriority w:val="99"/>
    <w:semiHidden/>
    <w:unhideWhenUsed/>
    <w:rsid w:val="00AB66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6ED"/>
    <w:rPr>
      <w:rFonts w:ascii="Tahoma" w:eastAsia="Cambri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7032-19D4-4E67-B231-8907E691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9967</Words>
  <Characters>54824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Candelaria De Vicente Darias</dc:creator>
  <cp:lastModifiedBy>SandraG</cp:lastModifiedBy>
  <cp:revision>10</cp:revision>
  <cp:lastPrinted>2017-10-06T12:47:00Z</cp:lastPrinted>
  <dcterms:created xsi:type="dcterms:W3CDTF">2018-03-09T09:52:00Z</dcterms:created>
  <dcterms:modified xsi:type="dcterms:W3CDTF">2018-03-13T14:42:00Z</dcterms:modified>
</cp:coreProperties>
</file>