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0E" w:rsidRDefault="007C730E" w:rsidP="00EE68FE">
      <w:pPr>
        <w:pStyle w:val="Textoindependiente"/>
        <w:rPr>
          <w:b/>
          <w:sz w:val="22"/>
          <w:szCs w:val="22"/>
        </w:rPr>
      </w:pPr>
    </w:p>
    <w:p w:rsidR="007C730E" w:rsidRDefault="007C730E" w:rsidP="00EE68FE">
      <w:pPr>
        <w:pStyle w:val="Textoindependiente"/>
        <w:rPr>
          <w:b/>
          <w:sz w:val="22"/>
          <w:szCs w:val="22"/>
        </w:rPr>
      </w:pPr>
    </w:p>
    <w:p w:rsidR="007C730E" w:rsidRPr="007C730E" w:rsidRDefault="007C730E" w:rsidP="007C730E">
      <w:pPr>
        <w:pStyle w:val="Textoindependiente"/>
        <w:jc w:val="center"/>
        <w:rPr>
          <w:rFonts w:cs="Arial"/>
          <w:b/>
          <w:sz w:val="22"/>
          <w:szCs w:val="22"/>
        </w:rPr>
      </w:pPr>
      <w:r w:rsidRPr="007C730E">
        <w:rPr>
          <w:rFonts w:cs="Arial"/>
          <w:b/>
          <w:sz w:val="22"/>
          <w:szCs w:val="22"/>
        </w:rPr>
        <w:t>ANEXO VI</w:t>
      </w:r>
    </w:p>
    <w:p w:rsidR="007C730E" w:rsidRPr="007C730E" w:rsidRDefault="007C730E" w:rsidP="007C730E">
      <w:pPr>
        <w:pStyle w:val="Textoindependiente"/>
        <w:jc w:val="center"/>
        <w:rPr>
          <w:rFonts w:cs="Arial"/>
          <w:b/>
          <w:sz w:val="22"/>
          <w:szCs w:val="22"/>
        </w:rPr>
      </w:pPr>
    </w:p>
    <w:p w:rsidR="007C730E" w:rsidRPr="007C730E" w:rsidRDefault="007C730E" w:rsidP="007C730E">
      <w:pPr>
        <w:pStyle w:val="Textoindependiente"/>
        <w:jc w:val="center"/>
        <w:rPr>
          <w:rFonts w:cs="Arial"/>
          <w:b/>
          <w:sz w:val="22"/>
          <w:szCs w:val="22"/>
        </w:rPr>
      </w:pPr>
      <w:r w:rsidRPr="007C730E">
        <w:rPr>
          <w:rFonts w:cs="Arial"/>
          <w:b/>
          <w:sz w:val="22"/>
          <w:szCs w:val="22"/>
        </w:rPr>
        <w:t>COMPROMISOS DE GASTOS DE EJERCICIOS ANTERIORES</w:t>
      </w:r>
    </w:p>
    <w:p w:rsidR="007C730E" w:rsidRDefault="007C730E" w:rsidP="00EE68FE">
      <w:pPr>
        <w:pStyle w:val="Textoindependiente"/>
        <w:rPr>
          <w:b/>
          <w:sz w:val="22"/>
          <w:szCs w:val="22"/>
        </w:rPr>
      </w:pPr>
    </w:p>
    <w:p w:rsidR="00E97B97" w:rsidRPr="00011728" w:rsidRDefault="00011728" w:rsidP="00EE68FE">
      <w:pPr>
        <w:pStyle w:val="Textoindependiente"/>
        <w:rPr>
          <w:b/>
          <w:sz w:val="22"/>
          <w:szCs w:val="22"/>
        </w:rPr>
      </w:pPr>
      <w:r w:rsidRPr="00011728">
        <w:rPr>
          <w:b/>
          <w:sz w:val="22"/>
          <w:szCs w:val="22"/>
        </w:rPr>
        <w:t xml:space="preserve">En virtud de </w:t>
      </w:r>
      <w:r w:rsidR="00E97B97" w:rsidRPr="00011728">
        <w:rPr>
          <w:b/>
          <w:sz w:val="22"/>
          <w:szCs w:val="22"/>
        </w:rPr>
        <w:t xml:space="preserve">Decreto </w:t>
      </w:r>
      <w:r w:rsidRPr="00011728">
        <w:rPr>
          <w:b/>
          <w:sz w:val="22"/>
          <w:szCs w:val="22"/>
        </w:rPr>
        <w:t xml:space="preserve">de </w:t>
      </w:r>
      <w:smartTag w:uri="urn:schemas-microsoft-com:office:smarttags" w:element="PersonName">
        <w:smartTagPr>
          <w:attr w:name="ProductID" w:val="la Presidencia"/>
        </w:smartTagPr>
        <w:r w:rsidRPr="00011728">
          <w:rPr>
            <w:b/>
            <w:sz w:val="22"/>
            <w:szCs w:val="22"/>
          </w:rPr>
          <w:t>la Presidencia</w:t>
        </w:r>
      </w:smartTag>
      <w:r w:rsidRPr="00011728">
        <w:rPr>
          <w:b/>
          <w:sz w:val="22"/>
          <w:szCs w:val="22"/>
        </w:rPr>
        <w:t xml:space="preserve"> de fecha 21 de julio de 1997 se dispone la </w:t>
      </w:r>
      <w:r w:rsidR="001E105C">
        <w:rPr>
          <w:b/>
          <w:sz w:val="22"/>
          <w:szCs w:val="22"/>
        </w:rPr>
        <w:t>d</w:t>
      </w:r>
      <w:r w:rsidR="00E97B97" w:rsidRPr="00011728">
        <w:rPr>
          <w:b/>
          <w:sz w:val="22"/>
          <w:szCs w:val="22"/>
        </w:rPr>
        <w:t>elegación de la atribución relativa al reconocimiento y liquidación de las obligaciones derivadas de compromisos de gastos legalment</w:t>
      </w:r>
      <w:r w:rsidR="00EE68FE" w:rsidRPr="00011728">
        <w:rPr>
          <w:b/>
          <w:sz w:val="22"/>
          <w:szCs w:val="22"/>
        </w:rPr>
        <w:t>e</w:t>
      </w:r>
      <w:r w:rsidR="00E97B97" w:rsidRPr="00011728">
        <w:rPr>
          <w:b/>
          <w:sz w:val="22"/>
          <w:szCs w:val="22"/>
        </w:rPr>
        <w:t xml:space="preserve"> adquiridos en ejercicios anteriores, según el siguiente tenor literal:</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t>Detectado error en el Decreto de esta Presidencia, de fecha 1 de julio del año en curso, por el que se delega la función relativa al reconocimiento y liquidación de las obligaciones derivadas de compromisos de gastos legalmente adquiridos, atribuida a los Presidentes de los Cabildos insulares, en cuanto a los términos empleados en el expresión de la atribución objeto de delegación.</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r>
      <w:r w:rsidRPr="00011728">
        <w:rPr>
          <w:rFonts w:ascii="Arial" w:hAnsi="Arial"/>
          <w:b/>
          <w:bCs/>
          <w:sz w:val="22"/>
          <w:szCs w:val="22"/>
        </w:rPr>
        <w:t>CONSIDERANDO</w:t>
      </w:r>
      <w:r w:rsidRPr="00011728">
        <w:rPr>
          <w:rFonts w:ascii="Arial" w:hAnsi="Arial"/>
          <w:sz w:val="22"/>
          <w:szCs w:val="22"/>
        </w:rPr>
        <w:t xml:space="preserve"> que, a tenor de lo dispuesto en el art. 105.2 de la ley 30/1992, de Régimen Jurídico de las Administraciones Públicas y del Procedimiento Administrativo Común, las Administraciones Públicas podrán rectificar en cualquier momento, de oficio o a instancia de los interesados, los errores materiales, de hecho o aritméticos existentes en sus actos, por el presente </w:t>
      </w:r>
      <w:r w:rsidRPr="00011728">
        <w:rPr>
          <w:rFonts w:ascii="Arial" w:hAnsi="Arial"/>
          <w:b/>
          <w:bCs/>
          <w:sz w:val="22"/>
          <w:szCs w:val="22"/>
        </w:rPr>
        <w:t>vengo en DISPONER</w:t>
      </w:r>
      <w:r w:rsidRPr="00011728">
        <w:rPr>
          <w:rFonts w:ascii="Arial" w:hAnsi="Arial"/>
          <w:sz w:val="22"/>
          <w:szCs w:val="22"/>
        </w:rPr>
        <w:t xml:space="preserve"> la corrección del Decreto indicado, según los siguientes términos:</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t>Donde diga: la atribución relativa al reconocimiento y liquidación de las obligaciones derivadas de compromisos de gastos legalmente adquiridos.</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t xml:space="preserve">Deberá decir: la atribución relativa al reconocimiento y liquidación de las obligaciones derivadas de </w:t>
      </w:r>
      <w:r w:rsidRPr="00011728">
        <w:rPr>
          <w:rFonts w:ascii="Arial" w:hAnsi="Arial"/>
          <w:b/>
          <w:bCs/>
          <w:sz w:val="22"/>
          <w:szCs w:val="22"/>
          <w:u w:val="single"/>
        </w:rPr>
        <w:t>compromisos de gastos legalmente adquiridos en ejercicios anteriores.</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t>En consecuencia, el Decreto de fecha 1 de julio del año en curso queda redactado según el texto que se transcribe a continuación:</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t xml:space="preserve">“Habiendo surgido razones de índole técnica que aconsejan la delegación de la función relativa al reconocimiento y liquidación de las obligaciones derivadas de compromisos de </w:t>
      </w:r>
      <w:r w:rsidRPr="00011728">
        <w:rPr>
          <w:rFonts w:ascii="Arial" w:hAnsi="Arial"/>
          <w:b/>
          <w:bCs/>
          <w:sz w:val="22"/>
          <w:szCs w:val="22"/>
        </w:rPr>
        <w:t>gastos legalmente adquiridos en ejercicios anteriores</w:t>
      </w:r>
      <w:r w:rsidRPr="00011728">
        <w:rPr>
          <w:rFonts w:ascii="Arial" w:hAnsi="Arial"/>
          <w:sz w:val="22"/>
          <w:szCs w:val="22"/>
        </w:rPr>
        <w:t xml:space="preserve">, atribuida a los Presidentes de los Cabildos Insulares, a través de los artículos 166.2 y 60.1, de </w:t>
      </w:r>
      <w:smartTag w:uri="urn:schemas-microsoft-com:office:smarttags" w:element="PersonName">
        <w:smartTagPr>
          <w:attr w:name="ProductID" w:val="la Ley"/>
        </w:smartTagPr>
        <w:r w:rsidRPr="00011728">
          <w:rPr>
            <w:rFonts w:ascii="Arial" w:hAnsi="Arial"/>
            <w:sz w:val="22"/>
            <w:szCs w:val="22"/>
          </w:rPr>
          <w:t>la Ley</w:t>
        </w:r>
      </w:smartTag>
      <w:r w:rsidRPr="00011728">
        <w:rPr>
          <w:rFonts w:ascii="Arial" w:hAnsi="Arial"/>
          <w:sz w:val="22"/>
          <w:szCs w:val="22"/>
        </w:rPr>
        <w:t xml:space="preserve"> 39/1988, de 28 de diciembre, regulador de las Haciendas Locales y el R.D. 500/1990, de 20 de abril, respectivamente, todo ello en aras del interés público, en cuanto se agilizarán los procedimientos, aumentando el grado de eficacia en los servicios, y, </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r>
      <w:r w:rsidRPr="00011728">
        <w:rPr>
          <w:rFonts w:ascii="Arial" w:hAnsi="Arial"/>
          <w:b/>
          <w:bCs/>
          <w:sz w:val="22"/>
          <w:szCs w:val="22"/>
        </w:rPr>
        <w:t>CONSIDERANDO</w:t>
      </w:r>
      <w:r w:rsidRPr="00011728">
        <w:rPr>
          <w:rFonts w:ascii="Arial" w:hAnsi="Arial"/>
          <w:sz w:val="22"/>
          <w:szCs w:val="22"/>
        </w:rPr>
        <w:t xml:space="preserve"> que el art.103 de </w:t>
      </w:r>
      <w:smartTag w:uri="urn:schemas-microsoft-com:office:smarttags" w:element="PersonName">
        <w:smartTagPr>
          <w:attr w:name="ProductID" w:val="la Constituci￳n"/>
        </w:smartTagPr>
        <w:r w:rsidRPr="00011728">
          <w:rPr>
            <w:rFonts w:ascii="Arial" w:hAnsi="Arial"/>
            <w:sz w:val="22"/>
            <w:szCs w:val="22"/>
          </w:rPr>
          <w:t>la Constitución</w:t>
        </w:r>
      </w:smartTag>
      <w:r w:rsidRPr="00011728">
        <w:rPr>
          <w:rFonts w:ascii="Arial" w:hAnsi="Arial"/>
          <w:sz w:val="22"/>
          <w:szCs w:val="22"/>
        </w:rPr>
        <w:t xml:space="preserve"> resalta el principio de eficacia como uno de los principios básicos inspiradores de la actuación de las Administraciones Públicas en su misión fundamental de servicio a los intereses generales.</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r>
      <w:r w:rsidRPr="00011728">
        <w:rPr>
          <w:rFonts w:ascii="Arial" w:hAnsi="Arial"/>
          <w:b/>
          <w:bCs/>
          <w:sz w:val="22"/>
          <w:szCs w:val="22"/>
        </w:rPr>
        <w:t>CONSIDERANDO</w:t>
      </w:r>
      <w:r w:rsidRPr="00011728">
        <w:rPr>
          <w:rFonts w:ascii="Arial" w:hAnsi="Arial"/>
          <w:sz w:val="22"/>
          <w:szCs w:val="22"/>
        </w:rPr>
        <w:t xml:space="preserve"> que, a tenor de lo preceptuado en el art. 12 de </w:t>
      </w:r>
      <w:smartTag w:uri="urn:schemas-microsoft-com:office:smarttags" w:element="PersonName">
        <w:smartTagPr>
          <w:attr w:name="ProductID" w:val="la LRJPAC"/>
        </w:smartTagPr>
        <w:r w:rsidRPr="00011728">
          <w:rPr>
            <w:rFonts w:ascii="Arial" w:hAnsi="Arial"/>
            <w:sz w:val="22"/>
            <w:szCs w:val="22"/>
          </w:rPr>
          <w:t>la LRJPAC</w:t>
        </w:r>
      </w:smartTag>
      <w:r w:rsidRPr="00011728">
        <w:rPr>
          <w:rFonts w:ascii="Arial" w:hAnsi="Arial"/>
          <w:sz w:val="22"/>
          <w:szCs w:val="22"/>
        </w:rPr>
        <w:t>, la competencia es irrenunciable y se ejercerá precisamente por los órganos administrativos que la tengan atribuida como propia, salvo los casos de delegación o avocación, cuando se efectúen en los términos previstos en esa u otras leyes.</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r>
      <w:r w:rsidRPr="00011728">
        <w:rPr>
          <w:rFonts w:ascii="Arial" w:hAnsi="Arial"/>
          <w:b/>
          <w:bCs/>
          <w:sz w:val="22"/>
          <w:szCs w:val="22"/>
        </w:rPr>
        <w:t>CONSIDERANDO</w:t>
      </w:r>
      <w:r w:rsidRPr="00011728">
        <w:rPr>
          <w:rFonts w:ascii="Arial" w:hAnsi="Arial"/>
          <w:sz w:val="22"/>
          <w:szCs w:val="22"/>
        </w:rPr>
        <w:t xml:space="preserve"> en virtud del art. 13.1 del citado texto legal, en cada Administración Pública se podrá acordar la delegación del ejercicio de competencias atribuidas a sus órganos administrativos en otros órganos, aunque no sean jerárquicamente dependientes, cuando existan circunstancias de índole técnica, económica, social, jurídica o territorial que los haga conveniente.</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b/>
          <w:bCs/>
          <w:sz w:val="22"/>
          <w:szCs w:val="22"/>
        </w:rPr>
        <w:tab/>
        <w:t>CONSIDERANDO</w:t>
      </w:r>
      <w:r w:rsidRPr="00011728">
        <w:rPr>
          <w:rFonts w:ascii="Arial" w:hAnsi="Arial"/>
          <w:sz w:val="22"/>
          <w:szCs w:val="22"/>
        </w:rPr>
        <w:t xml:space="preserve"> que la atribución de reconocimiento y liquidación de las obligaciones derivadas de compromisos de gastos legalmente adquiridos, no queda subsumida en ninguno de los supuestos de prohibiciones de delegación contenidos en el 13.2 de </w:t>
      </w:r>
      <w:smartTag w:uri="urn:schemas-microsoft-com:office:smarttags" w:element="PersonName">
        <w:smartTagPr>
          <w:attr w:name="ProductID" w:val="la LRJPAC"/>
        </w:smartTagPr>
        <w:r w:rsidRPr="00011728">
          <w:rPr>
            <w:rFonts w:ascii="Arial" w:hAnsi="Arial"/>
            <w:sz w:val="22"/>
            <w:szCs w:val="22"/>
          </w:rPr>
          <w:t>la LRJPAC</w:t>
        </w:r>
      </w:smartTag>
      <w:r w:rsidRPr="00011728">
        <w:rPr>
          <w:rFonts w:ascii="Arial" w:hAnsi="Arial"/>
          <w:sz w:val="22"/>
          <w:szCs w:val="22"/>
        </w:rPr>
        <w:t>, cuales son, en lo que afecta a las Entidades Locales:</w:t>
      </w:r>
    </w:p>
    <w:p w:rsidR="00E97B97" w:rsidRPr="00011728" w:rsidRDefault="00E97B97" w:rsidP="00EE68FE">
      <w:pPr>
        <w:jc w:val="both"/>
        <w:rPr>
          <w:rFonts w:ascii="Arial" w:hAnsi="Arial"/>
          <w:sz w:val="22"/>
          <w:szCs w:val="22"/>
        </w:rPr>
      </w:pPr>
    </w:p>
    <w:p w:rsidR="00E97B97" w:rsidRPr="00011728" w:rsidRDefault="00E97B97" w:rsidP="00EE68FE">
      <w:pPr>
        <w:numPr>
          <w:ilvl w:val="0"/>
          <w:numId w:val="1"/>
        </w:numPr>
        <w:jc w:val="both"/>
        <w:rPr>
          <w:rFonts w:ascii="Arial" w:hAnsi="Arial"/>
          <w:sz w:val="22"/>
          <w:szCs w:val="22"/>
        </w:rPr>
      </w:pPr>
      <w:r w:rsidRPr="00011728">
        <w:rPr>
          <w:rFonts w:ascii="Arial" w:hAnsi="Arial"/>
          <w:sz w:val="22"/>
          <w:szCs w:val="22"/>
        </w:rPr>
        <w:t>La adopción de disposiciones de carácter general.</w:t>
      </w:r>
    </w:p>
    <w:p w:rsidR="00E97B97" w:rsidRPr="00011728" w:rsidRDefault="00E97B97" w:rsidP="00EE68FE">
      <w:pPr>
        <w:numPr>
          <w:ilvl w:val="0"/>
          <w:numId w:val="1"/>
        </w:numPr>
        <w:jc w:val="both"/>
        <w:rPr>
          <w:rFonts w:ascii="Arial" w:hAnsi="Arial"/>
          <w:sz w:val="22"/>
          <w:szCs w:val="22"/>
        </w:rPr>
      </w:pPr>
      <w:r w:rsidRPr="00011728">
        <w:rPr>
          <w:rFonts w:ascii="Arial" w:hAnsi="Arial"/>
          <w:sz w:val="22"/>
          <w:szCs w:val="22"/>
        </w:rPr>
        <w:t>La resolución de recursos en los órganos administrativos que hayan dictado los actos objeto de recurso.</w:t>
      </w:r>
    </w:p>
    <w:p w:rsidR="00E97B97" w:rsidRPr="00011728" w:rsidRDefault="00E97B97" w:rsidP="00EE68FE">
      <w:pPr>
        <w:numPr>
          <w:ilvl w:val="0"/>
          <w:numId w:val="1"/>
        </w:numPr>
        <w:jc w:val="both"/>
        <w:rPr>
          <w:rFonts w:ascii="Arial" w:hAnsi="Arial"/>
          <w:sz w:val="22"/>
          <w:szCs w:val="22"/>
        </w:rPr>
      </w:pPr>
      <w:r w:rsidRPr="00011728">
        <w:rPr>
          <w:rFonts w:ascii="Arial" w:hAnsi="Arial"/>
          <w:sz w:val="22"/>
          <w:szCs w:val="22"/>
        </w:rPr>
        <w:t>Las materias en que así se determine por norma con rango de Ley.</w:t>
      </w:r>
    </w:p>
    <w:p w:rsidR="00E97B97" w:rsidRPr="00011728" w:rsidRDefault="00E97B97" w:rsidP="00EE68FE">
      <w:pPr>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CONSIDERANDO</w:t>
      </w:r>
      <w:r w:rsidRPr="00011728">
        <w:rPr>
          <w:rFonts w:ascii="Arial" w:hAnsi="Arial"/>
          <w:sz w:val="22"/>
          <w:szCs w:val="22"/>
        </w:rPr>
        <w:t xml:space="preserve"> que, tal y como se establece en el art. 166.3 de </w:t>
      </w:r>
      <w:smartTag w:uri="urn:schemas-microsoft-com:office:smarttags" w:element="PersonName">
        <w:smartTagPr>
          <w:attr w:name="ProductID" w:val="la LHL"/>
        </w:smartTagPr>
        <w:r w:rsidRPr="00011728">
          <w:rPr>
            <w:rFonts w:ascii="Arial" w:hAnsi="Arial"/>
            <w:sz w:val="22"/>
            <w:szCs w:val="22"/>
          </w:rPr>
          <w:t>la LHL</w:t>
        </w:r>
      </w:smartTag>
      <w:r w:rsidRPr="00011728">
        <w:rPr>
          <w:rFonts w:ascii="Arial" w:hAnsi="Arial"/>
          <w:sz w:val="22"/>
          <w:szCs w:val="22"/>
        </w:rPr>
        <w:t xml:space="preserve">, las facultades a que se refieren los apartados anteriores del mencionado precepto, podrán desconcentrarse o delegarse en los términos previstos por el art. 23 de </w:t>
      </w:r>
      <w:smartTag w:uri="urn:schemas-microsoft-com:office:smarttags" w:element="PersonName">
        <w:smartTagPr>
          <w:attr w:name="ProductID" w:val="la LBRL"/>
        </w:smartTagPr>
        <w:r w:rsidRPr="00011728">
          <w:rPr>
            <w:rFonts w:ascii="Arial" w:hAnsi="Arial"/>
            <w:sz w:val="22"/>
            <w:szCs w:val="22"/>
          </w:rPr>
          <w:t>la LBRL</w:t>
        </w:r>
      </w:smartTag>
      <w:r w:rsidRPr="00011728">
        <w:rPr>
          <w:rFonts w:ascii="Arial" w:hAnsi="Arial"/>
          <w:sz w:val="22"/>
          <w:szCs w:val="22"/>
        </w:rPr>
        <w:t>, que deberán recogerse para cada ejercicio, en las Bases de Ejecución del Presupuesto.</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CONSIDERANDO</w:t>
      </w:r>
      <w:r w:rsidRPr="00011728">
        <w:rPr>
          <w:rFonts w:ascii="Arial" w:hAnsi="Arial"/>
          <w:sz w:val="22"/>
          <w:szCs w:val="22"/>
        </w:rPr>
        <w:t xml:space="preserve"> </w:t>
      </w:r>
      <w:smartTag w:uri="urn:schemas-microsoft-com:office:smarttags" w:element="PersonName">
        <w:smartTagPr>
          <w:attr w:name="ProductID" w:val="la Ley"/>
        </w:smartTagPr>
        <w:r w:rsidRPr="00011728">
          <w:rPr>
            <w:rFonts w:ascii="Arial" w:hAnsi="Arial"/>
            <w:sz w:val="22"/>
            <w:szCs w:val="22"/>
          </w:rPr>
          <w:t>la Ley</w:t>
        </w:r>
      </w:smartTag>
      <w:r w:rsidRPr="00011728">
        <w:rPr>
          <w:rFonts w:ascii="Arial" w:hAnsi="Arial"/>
          <w:sz w:val="22"/>
          <w:szCs w:val="22"/>
        </w:rPr>
        <w:t xml:space="preserve"> citada prevé, en su art. 34.2, la facultad del Presidente de delegar el ejercicio de sus atribuciones, salvo la de convocar y presidir las sesiones del Pleno y de </w:t>
      </w:r>
      <w:smartTag w:uri="urn:schemas-microsoft-com:office:smarttags" w:element="PersonName">
        <w:smartTagPr>
          <w:attr w:name="ProductID" w:val="la Comisi￳n"/>
        </w:smartTagPr>
        <w:r w:rsidRPr="00011728">
          <w:rPr>
            <w:rFonts w:ascii="Arial" w:hAnsi="Arial"/>
            <w:sz w:val="22"/>
            <w:szCs w:val="22"/>
          </w:rPr>
          <w:t>la Comisión</w:t>
        </w:r>
      </w:smartTag>
      <w:r w:rsidRPr="00011728">
        <w:rPr>
          <w:rFonts w:ascii="Arial" w:hAnsi="Arial"/>
          <w:sz w:val="22"/>
          <w:szCs w:val="22"/>
        </w:rPr>
        <w:t xml:space="preserve"> de Gobierno y las enumeradas en los apartados a), g) y h) del número anterior.</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 xml:space="preserve">CONSIDERANDO </w:t>
      </w:r>
      <w:r w:rsidRPr="00011728">
        <w:rPr>
          <w:rFonts w:ascii="Arial" w:hAnsi="Arial"/>
          <w:sz w:val="22"/>
          <w:szCs w:val="22"/>
        </w:rPr>
        <w:t xml:space="preserve">que el art. 63.1 del Reglamento de Organización, Funcionamiento y Régimen Jurídico de las Corporaciones Locales (ROF), señala que el Presidente podrá delegar sus atribuciones, salvo las mencionadas en el art. 34.2 de </w:t>
      </w:r>
      <w:smartTag w:uri="urn:schemas-microsoft-com:office:smarttags" w:element="PersonName">
        <w:smartTagPr>
          <w:attr w:name="ProductID" w:val="la LBRL"/>
        </w:smartTagPr>
        <w:r w:rsidRPr="00011728">
          <w:rPr>
            <w:rFonts w:ascii="Arial" w:hAnsi="Arial"/>
            <w:sz w:val="22"/>
            <w:szCs w:val="22"/>
          </w:rPr>
          <w:t>la LBRL</w:t>
        </w:r>
      </w:smartTag>
      <w:r w:rsidRPr="00011728">
        <w:rPr>
          <w:rFonts w:ascii="Arial" w:hAnsi="Arial"/>
          <w:sz w:val="22"/>
          <w:szCs w:val="22"/>
        </w:rPr>
        <w:t>, en los términos previstos en este artículo y en los siguientes</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CONSIDERANDO</w:t>
      </w:r>
      <w:r w:rsidRPr="00011728">
        <w:rPr>
          <w:rFonts w:ascii="Arial" w:hAnsi="Arial"/>
          <w:sz w:val="22"/>
          <w:szCs w:val="22"/>
        </w:rPr>
        <w:t xml:space="preserve"> en virtud del contenido del art. 13.3 de </w:t>
      </w:r>
      <w:smartTag w:uri="urn:schemas-microsoft-com:office:smarttags" w:element="PersonName">
        <w:smartTagPr>
          <w:attr w:name="ProductID" w:val="la LRJPAC"/>
        </w:smartTagPr>
        <w:r w:rsidRPr="00011728">
          <w:rPr>
            <w:rFonts w:ascii="Arial" w:hAnsi="Arial"/>
            <w:sz w:val="22"/>
            <w:szCs w:val="22"/>
          </w:rPr>
          <w:t>la LRJPAC</w:t>
        </w:r>
      </w:smartTag>
      <w:r w:rsidRPr="00011728">
        <w:rPr>
          <w:rFonts w:ascii="Arial" w:hAnsi="Arial"/>
          <w:sz w:val="22"/>
          <w:szCs w:val="22"/>
        </w:rPr>
        <w:t xml:space="preserve">, las delegaciones de competencias y su revocación deberán publicarse en el Boletín Oficial del Estado, en el de </w:t>
      </w:r>
      <w:smartTag w:uri="urn:schemas-microsoft-com:office:smarttags" w:element="PersonName">
        <w:smartTagPr>
          <w:attr w:name="ProductID" w:val="la Comunidad Aut￳noma"/>
        </w:smartTagPr>
        <w:r w:rsidRPr="00011728">
          <w:rPr>
            <w:rFonts w:ascii="Arial" w:hAnsi="Arial"/>
            <w:sz w:val="22"/>
            <w:szCs w:val="22"/>
          </w:rPr>
          <w:t>la Comunidad Autónoma</w:t>
        </w:r>
      </w:smartTag>
      <w:r w:rsidRPr="00011728">
        <w:rPr>
          <w:rFonts w:ascii="Arial" w:hAnsi="Arial"/>
          <w:sz w:val="22"/>
          <w:szCs w:val="22"/>
        </w:rPr>
        <w:t xml:space="preserve"> o en el de </w:t>
      </w:r>
      <w:smartTag w:uri="urn:schemas-microsoft-com:office:smarttags" w:element="PersonName">
        <w:smartTagPr>
          <w:attr w:name="ProductID" w:val="la Provincia"/>
        </w:smartTagPr>
        <w:r w:rsidRPr="00011728">
          <w:rPr>
            <w:rFonts w:ascii="Arial" w:hAnsi="Arial"/>
            <w:sz w:val="22"/>
            <w:szCs w:val="22"/>
          </w:rPr>
          <w:t>la Provincia</w:t>
        </w:r>
      </w:smartTag>
      <w:r w:rsidRPr="00011728">
        <w:rPr>
          <w:rFonts w:ascii="Arial" w:hAnsi="Arial"/>
          <w:sz w:val="22"/>
          <w:szCs w:val="22"/>
        </w:rPr>
        <w:t xml:space="preserve">, según </w:t>
      </w:r>
      <w:smartTag w:uri="urn:schemas-microsoft-com:office:smarttags" w:element="PersonName">
        <w:smartTagPr>
          <w:attr w:name="ProductID" w:val="la Administraci￳n"/>
        </w:smartTagPr>
        <w:r w:rsidRPr="00011728">
          <w:rPr>
            <w:rFonts w:ascii="Arial" w:hAnsi="Arial"/>
            <w:sz w:val="22"/>
            <w:szCs w:val="22"/>
          </w:rPr>
          <w:t>la Administración</w:t>
        </w:r>
      </w:smartTag>
      <w:r w:rsidRPr="00011728">
        <w:rPr>
          <w:rFonts w:ascii="Arial" w:hAnsi="Arial"/>
          <w:sz w:val="22"/>
          <w:szCs w:val="22"/>
        </w:rPr>
        <w:t xml:space="preserve"> a que pertenezca el órgano delegante y el ámbito territorial de la competencia de éste.</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CONSIDERANDO</w:t>
      </w:r>
      <w:r w:rsidRPr="00011728">
        <w:rPr>
          <w:rFonts w:ascii="Arial" w:hAnsi="Arial"/>
          <w:sz w:val="22"/>
          <w:szCs w:val="22"/>
        </w:rPr>
        <w:t xml:space="preserve"> que el R.D. 500/1990, en su art. 60.3, señala que las bases de ejecución del Presupuesto para cada ejercicio recogerán las delegaciones o desconcentraciones que en materia de reconocimiento y liquidación de obligaciones se hayan efectuado. En el supuesto de delegaciones o desconcentraciones con carácter permanente bastará una remisión expresa a éstas.</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CONSIDERANDO</w:t>
      </w:r>
      <w:r w:rsidRPr="00011728">
        <w:rPr>
          <w:b/>
          <w:bCs/>
          <w:sz w:val="22"/>
          <w:szCs w:val="22"/>
        </w:rPr>
        <w:t xml:space="preserve"> </w:t>
      </w:r>
      <w:r w:rsidRPr="00011728">
        <w:rPr>
          <w:rFonts w:ascii="Arial" w:hAnsi="Arial"/>
          <w:sz w:val="22"/>
          <w:szCs w:val="22"/>
        </w:rPr>
        <w:t>que a la luz de lo previsto por el Reglamento de Organización, Funcionamiento y Régimen Jurídico de las Corporaciones Locales, en su art. 114, la delegación de atribuciones requerirá, para ser eficaz, su aceptación por parte del Delegado, entendiéndose tácitamente que la delegación ha sido aceptada, si en el término de 3 días hábiles contados desde la notificación del acuerdo, el miembro u órgano destinatario de la misma no hace manifestación expresa ante el órgano delegante de que no acepta la delegación.</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lastRenderedPageBreak/>
        <w:t>CONSIDERANDO</w:t>
      </w:r>
      <w:r w:rsidRPr="00011728">
        <w:rPr>
          <w:rFonts w:ascii="Arial" w:hAnsi="Arial"/>
          <w:sz w:val="22"/>
          <w:szCs w:val="22"/>
        </w:rPr>
        <w:t xml:space="preserve"> que el art. 64.2 del R.O.F., indica que la delegación de atribuciones del Presidente surtirá efectos desde el día siguiente al de la fecha del Decreto, salvo que en ella se disponga otra cosa, sin perjuicio de preceptiva publicación en el BOP.</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 xml:space="preserve">CONSIDERANDO </w:t>
      </w:r>
      <w:r w:rsidRPr="00011728">
        <w:rPr>
          <w:rFonts w:ascii="Arial" w:hAnsi="Arial"/>
          <w:sz w:val="22"/>
          <w:szCs w:val="22"/>
        </w:rPr>
        <w:t>que de todas las delegaciones y de sus modificaciones se dará cuenta al Pleno en la primera sesión que éste celebre con posterioridad a las mismas (64.4 ROF)</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b/>
          <w:bCs/>
          <w:sz w:val="22"/>
          <w:szCs w:val="22"/>
        </w:rPr>
      </w:pPr>
      <w:r w:rsidRPr="00011728">
        <w:rPr>
          <w:rFonts w:ascii="Arial" w:hAnsi="Arial"/>
          <w:b/>
          <w:bCs/>
          <w:sz w:val="22"/>
          <w:szCs w:val="22"/>
        </w:rPr>
        <w:t>CONSIDERANDO</w:t>
      </w:r>
      <w:r w:rsidRPr="00011728">
        <w:rPr>
          <w:rFonts w:ascii="Arial" w:hAnsi="Arial"/>
          <w:sz w:val="22"/>
          <w:szCs w:val="22"/>
        </w:rPr>
        <w:t xml:space="preserve"> que a tenor de los señalado en el art. 64.1 del ROF, todas las delegaciones a las que se refiere el artículo anterior serán realizadas mediante Decreto del Presidente que contendrá el ámbito de los asuntos a que se refiere la delegación, las facultades que se deleguen, así como las condiciones específicas del ejercicio de las mismas, en la medida en que se concreten o aparten del régimen general previsto en este Reglamento, por el presente </w:t>
      </w:r>
      <w:r w:rsidRPr="00011728">
        <w:rPr>
          <w:rFonts w:ascii="Arial" w:hAnsi="Arial"/>
          <w:b/>
          <w:bCs/>
          <w:sz w:val="22"/>
          <w:szCs w:val="22"/>
        </w:rPr>
        <w:t>DISPONGO:</w:t>
      </w:r>
    </w:p>
    <w:p w:rsidR="00E97B97" w:rsidRPr="00011728" w:rsidRDefault="00E97B97" w:rsidP="00EE68FE">
      <w:pPr>
        <w:ind w:firstLine="708"/>
        <w:jc w:val="both"/>
        <w:rPr>
          <w:rFonts w:ascii="Arial" w:hAnsi="Arial"/>
          <w:b/>
          <w:bCs/>
          <w:sz w:val="22"/>
          <w:szCs w:val="22"/>
        </w:rPr>
      </w:pPr>
    </w:p>
    <w:p w:rsidR="00E97B97" w:rsidRPr="00011728" w:rsidRDefault="00E97B97" w:rsidP="00EE68FE">
      <w:pPr>
        <w:ind w:firstLine="708"/>
        <w:jc w:val="both"/>
        <w:rPr>
          <w:rFonts w:ascii="Arial" w:hAnsi="Arial"/>
          <w:sz w:val="22"/>
          <w:szCs w:val="22"/>
        </w:rPr>
      </w:pPr>
      <w:r w:rsidRPr="00011728">
        <w:rPr>
          <w:rFonts w:ascii="Arial" w:hAnsi="Arial"/>
          <w:b/>
          <w:bCs/>
          <w:sz w:val="22"/>
          <w:szCs w:val="22"/>
        </w:rPr>
        <w:t xml:space="preserve">Primero.- </w:t>
      </w:r>
      <w:r w:rsidRPr="00011728">
        <w:rPr>
          <w:rFonts w:ascii="Arial" w:hAnsi="Arial"/>
          <w:sz w:val="22"/>
          <w:szCs w:val="22"/>
        </w:rPr>
        <w:t xml:space="preserve">Delegar en los Consejeros o Directores Insulares, en su caso, la atribución relativa al reconocimiento y liquidación de las obligaciones derivadas de compromisos de gastos legalmente adquiridos </w:t>
      </w:r>
      <w:r w:rsidRPr="00011728">
        <w:rPr>
          <w:rFonts w:ascii="Arial" w:hAnsi="Arial"/>
          <w:b/>
          <w:bCs/>
          <w:sz w:val="22"/>
          <w:szCs w:val="22"/>
        </w:rPr>
        <w:t>en ejercicios anteriores</w:t>
      </w:r>
      <w:r w:rsidRPr="00011728">
        <w:rPr>
          <w:rFonts w:ascii="Arial" w:hAnsi="Arial"/>
          <w:sz w:val="22"/>
          <w:szCs w:val="22"/>
        </w:rPr>
        <w:t>, dentro del ámbito de la materia competencial de sus respectivas Áreas.</w:t>
      </w:r>
    </w:p>
    <w:p w:rsidR="00E97B97" w:rsidRPr="00011728" w:rsidRDefault="00E97B97" w:rsidP="00EE68FE">
      <w:pPr>
        <w:ind w:firstLine="708"/>
        <w:jc w:val="both"/>
        <w:rPr>
          <w:rFonts w:ascii="Arial" w:hAnsi="Arial"/>
          <w:sz w:val="22"/>
          <w:szCs w:val="22"/>
        </w:rPr>
      </w:pPr>
    </w:p>
    <w:p w:rsidR="00E97B97" w:rsidRPr="00011728" w:rsidRDefault="00E97B97" w:rsidP="00EE68FE">
      <w:pPr>
        <w:ind w:firstLine="708"/>
        <w:jc w:val="both"/>
        <w:rPr>
          <w:rFonts w:ascii="Arial" w:hAnsi="Arial"/>
          <w:iCs/>
          <w:sz w:val="22"/>
          <w:szCs w:val="22"/>
        </w:rPr>
      </w:pPr>
      <w:r w:rsidRPr="00011728">
        <w:rPr>
          <w:rFonts w:ascii="Arial" w:hAnsi="Arial"/>
          <w:b/>
          <w:bCs/>
          <w:iCs/>
          <w:sz w:val="22"/>
          <w:szCs w:val="22"/>
        </w:rPr>
        <w:t xml:space="preserve">Segundo.- </w:t>
      </w:r>
      <w:r w:rsidRPr="00011728">
        <w:rPr>
          <w:rFonts w:ascii="Arial" w:hAnsi="Arial"/>
          <w:iCs/>
          <w:sz w:val="22"/>
          <w:szCs w:val="22"/>
        </w:rPr>
        <w:t xml:space="preserve">Notificar el presente Decreto a los Sres. Consejeros y Directores Insulares de </w:t>
      </w:r>
      <w:smartTag w:uri="urn:schemas-microsoft-com:office:smarttags" w:element="PersonName">
        <w:smartTagPr>
          <w:attr w:name="ProductID" w:val="la Corporaci￳n."/>
        </w:smartTagPr>
        <w:r w:rsidRPr="00011728">
          <w:rPr>
            <w:rFonts w:ascii="Arial" w:hAnsi="Arial"/>
            <w:iCs/>
            <w:sz w:val="22"/>
            <w:szCs w:val="22"/>
          </w:rPr>
          <w:t>la Corporación.</w:t>
        </w:r>
      </w:smartTag>
    </w:p>
    <w:p w:rsidR="00E97B97" w:rsidRPr="00011728" w:rsidRDefault="00E97B97" w:rsidP="00EE68FE">
      <w:pPr>
        <w:ind w:firstLine="708"/>
        <w:jc w:val="both"/>
        <w:rPr>
          <w:rFonts w:ascii="Arial" w:hAnsi="Arial"/>
          <w:i/>
          <w:iCs/>
          <w:sz w:val="22"/>
          <w:szCs w:val="22"/>
        </w:rPr>
      </w:pPr>
    </w:p>
    <w:p w:rsidR="00E97B97" w:rsidRPr="00011728" w:rsidRDefault="00E97B97" w:rsidP="00EE68FE">
      <w:pPr>
        <w:pStyle w:val="Ttulo1"/>
        <w:rPr>
          <w:b w:val="0"/>
          <w:bCs w:val="0"/>
          <w:i w:val="0"/>
          <w:sz w:val="22"/>
          <w:szCs w:val="22"/>
        </w:rPr>
      </w:pPr>
      <w:r w:rsidRPr="00011728">
        <w:rPr>
          <w:i w:val="0"/>
          <w:sz w:val="22"/>
          <w:szCs w:val="22"/>
        </w:rPr>
        <w:t xml:space="preserve">Tercero.- </w:t>
      </w:r>
      <w:r w:rsidRPr="00011728">
        <w:rPr>
          <w:b w:val="0"/>
          <w:bCs w:val="0"/>
          <w:i w:val="0"/>
          <w:sz w:val="22"/>
          <w:szCs w:val="22"/>
        </w:rPr>
        <w:t xml:space="preserve">Ordenar su publicación en el Boletín Oficial de </w:t>
      </w:r>
      <w:smartTag w:uri="urn:schemas-microsoft-com:office:smarttags" w:element="PersonName">
        <w:smartTagPr>
          <w:attr w:name="ProductID" w:val="la Provincia"/>
        </w:smartTagPr>
        <w:r w:rsidRPr="00011728">
          <w:rPr>
            <w:b w:val="0"/>
            <w:bCs w:val="0"/>
            <w:i w:val="0"/>
            <w:sz w:val="22"/>
            <w:szCs w:val="22"/>
          </w:rPr>
          <w:t>la Provincia</w:t>
        </w:r>
      </w:smartTag>
      <w:r w:rsidRPr="00011728">
        <w:rPr>
          <w:b w:val="0"/>
          <w:bCs w:val="0"/>
          <w:i w:val="0"/>
          <w:sz w:val="22"/>
          <w:szCs w:val="22"/>
        </w:rPr>
        <w:t>, transcurridos 3 días hábiles contados a partir de la fecha su notificación, en sus precisos términos o, en su caso, haciendo constar las no aceptaciones de la delegación.</w:t>
      </w:r>
    </w:p>
    <w:p w:rsidR="00E97B97" w:rsidRPr="00011728" w:rsidRDefault="00E97B97" w:rsidP="00EE68FE">
      <w:pPr>
        <w:jc w:val="both"/>
        <w:rPr>
          <w:sz w:val="22"/>
          <w:szCs w:val="22"/>
        </w:rPr>
      </w:pPr>
    </w:p>
    <w:p w:rsidR="00E97B97" w:rsidRPr="00011728" w:rsidRDefault="00E97B97" w:rsidP="00EE68FE">
      <w:pPr>
        <w:jc w:val="both"/>
        <w:rPr>
          <w:rFonts w:ascii="Arial" w:hAnsi="Arial"/>
          <w:sz w:val="22"/>
          <w:szCs w:val="22"/>
        </w:rPr>
      </w:pPr>
      <w:r w:rsidRPr="00011728">
        <w:rPr>
          <w:sz w:val="22"/>
          <w:szCs w:val="22"/>
        </w:rPr>
        <w:tab/>
      </w:r>
      <w:r w:rsidRPr="00011728">
        <w:rPr>
          <w:rFonts w:ascii="Arial" w:hAnsi="Arial"/>
          <w:b/>
          <w:bCs/>
          <w:sz w:val="22"/>
          <w:szCs w:val="22"/>
        </w:rPr>
        <w:t xml:space="preserve">Cuarto.- </w:t>
      </w:r>
      <w:r w:rsidRPr="00011728">
        <w:rPr>
          <w:rFonts w:ascii="Arial" w:hAnsi="Arial"/>
          <w:sz w:val="22"/>
          <w:szCs w:val="22"/>
        </w:rPr>
        <w:t xml:space="preserve">Dar cuenta del presente Decreto al Pleno de </w:t>
      </w:r>
      <w:smartTag w:uri="urn:schemas-microsoft-com:office:smarttags" w:element="PersonName">
        <w:smartTagPr>
          <w:attr w:name="ProductID" w:val="la Corporaci￳n"/>
        </w:smartTagPr>
        <w:r w:rsidRPr="00011728">
          <w:rPr>
            <w:rFonts w:ascii="Arial" w:hAnsi="Arial"/>
            <w:sz w:val="22"/>
            <w:szCs w:val="22"/>
          </w:rPr>
          <w:t>la Corporación</w:t>
        </w:r>
      </w:smartTag>
      <w:r w:rsidRPr="00011728">
        <w:rPr>
          <w:rFonts w:ascii="Arial" w:hAnsi="Arial"/>
          <w:sz w:val="22"/>
          <w:szCs w:val="22"/>
        </w:rPr>
        <w:t>, en la primera sesión que celebre con posterioridad a la fecha del mismo.</w:t>
      </w:r>
    </w:p>
    <w:p w:rsidR="00E97B97" w:rsidRPr="00011728" w:rsidRDefault="00E97B97" w:rsidP="00EE68FE">
      <w:pPr>
        <w:jc w:val="both"/>
        <w:rPr>
          <w:rFonts w:ascii="Arial" w:hAnsi="Arial"/>
          <w:sz w:val="22"/>
          <w:szCs w:val="22"/>
        </w:rPr>
      </w:pPr>
    </w:p>
    <w:p w:rsidR="00E97B97" w:rsidRPr="00011728" w:rsidRDefault="00E97B97" w:rsidP="00EE68FE">
      <w:pPr>
        <w:jc w:val="both"/>
        <w:rPr>
          <w:rFonts w:ascii="Arial" w:hAnsi="Arial"/>
          <w:sz w:val="22"/>
          <w:szCs w:val="22"/>
        </w:rPr>
      </w:pPr>
      <w:r w:rsidRPr="00011728">
        <w:rPr>
          <w:rFonts w:ascii="Arial" w:hAnsi="Arial"/>
          <w:sz w:val="22"/>
          <w:szCs w:val="22"/>
        </w:rPr>
        <w:tab/>
      </w:r>
      <w:r w:rsidRPr="00011728">
        <w:rPr>
          <w:rFonts w:ascii="Arial" w:hAnsi="Arial"/>
          <w:b/>
          <w:bCs/>
          <w:sz w:val="22"/>
          <w:szCs w:val="22"/>
        </w:rPr>
        <w:t xml:space="preserve">Quinto.- </w:t>
      </w:r>
      <w:r w:rsidRPr="00011728">
        <w:rPr>
          <w:rFonts w:ascii="Arial" w:hAnsi="Arial"/>
          <w:sz w:val="22"/>
          <w:szCs w:val="22"/>
        </w:rPr>
        <w:t>La delegación efectuada deberá recogerse en las Bases de Ejecución del Presupuesto y Reglamento Orgánico de esta Entidad Local.</w:t>
      </w:r>
    </w:p>
    <w:p w:rsidR="00E97B97" w:rsidRPr="00011728" w:rsidRDefault="00E97B97" w:rsidP="00EE68FE">
      <w:pPr>
        <w:jc w:val="both"/>
        <w:rPr>
          <w:rFonts w:ascii="Arial" w:hAnsi="Arial"/>
          <w:sz w:val="22"/>
          <w:szCs w:val="22"/>
        </w:rPr>
      </w:pPr>
    </w:p>
    <w:sectPr w:rsidR="00E97B97" w:rsidRPr="00011728" w:rsidSect="007C730E">
      <w:headerReference w:type="default" r:id="rId7"/>
      <w:footerReference w:type="default" r:id="rId8"/>
      <w:headerReference w:type="first" r:id="rId9"/>
      <w:footerReference w:type="first" r:id="rId10"/>
      <w:pgSz w:w="11906" w:h="16838"/>
      <w:pgMar w:top="1686"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22" w:rsidRDefault="003A3022">
      <w:r>
        <w:separator/>
      </w:r>
    </w:p>
  </w:endnote>
  <w:endnote w:type="continuationSeparator" w:id="1">
    <w:p w:rsidR="003A3022" w:rsidRDefault="003A3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61" w:rsidRPr="00840D61" w:rsidRDefault="00840D61" w:rsidP="00840D61">
    <w:pPr>
      <w:pBdr>
        <w:top w:val="single" w:sz="8" w:space="1" w:color="auto"/>
      </w:pBdr>
      <w:tabs>
        <w:tab w:val="center" w:pos="4252"/>
        <w:tab w:val="right" w:pos="8504"/>
      </w:tabs>
      <w:rPr>
        <w:rFonts w:ascii="Tahoma" w:hAnsi="Tahoma"/>
        <w:sz w:val="14"/>
        <w:szCs w:val="14"/>
      </w:rPr>
    </w:pPr>
    <w:r w:rsidRPr="00840D61">
      <w:rPr>
        <w:rFonts w:ascii="Tahoma" w:hAnsi="Tahoma"/>
        <w:sz w:val="14"/>
        <w:szCs w:val="14"/>
      </w:rPr>
      <w:t>Plaza de España, 1</w:t>
    </w:r>
  </w:p>
  <w:p w:rsidR="00840D61" w:rsidRPr="00840D61" w:rsidRDefault="00840D61" w:rsidP="00840D61">
    <w:pPr>
      <w:tabs>
        <w:tab w:val="center" w:pos="4252"/>
        <w:tab w:val="right" w:pos="8504"/>
      </w:tabs>
      <w:rPr>
        <w:rFonts w:ascii="Tahoma" w:hAnsi="Tahoma"/>
        <w:sz w:val="14"/>
        <w:szCs w:val="14"/>
      </w:rPr>
    </w:pPr>
    <w:r w:rsidRPr="00840D61">
      <w:rPr>
        <w:rFonts w:ascii="Tahoma" w:hAnsi="Tahoma"/>
        <w:sz w:val="14"/>
        <w:szCs w:val="14"/>
      </w:rPr>
      <w:t>38003 Santa Cruz de Tenerife</w:t>
    </w:r>
  </w:p>
  <w:p w:rsidR="00840D61" w:rsidRPr="00840D61" w:rsidRDefault="00840D61" w:rsidP="00840D61">
    <w:pPr>
      <w:tabs>
        <w:tab w:val="center" w:pos="4252"/>
        <w:tab w:val="right" w:pos="8504"/>
      </w:tabs>
      <w:rPr>
        <w:rFonts w:ascii="Tahoma" w:hAnsi="Tahoma"/>
        <w:sz w:val="14"/>
        <w:szCs w:val="14"/>
      </w:rPr>
    </w:pPr>
    <w:r w:rsidRPr="00840D61">
      <w:rPr>
        <w:rFonts w:ascii="Tahoma" w:hAnsi="Tahoma"/>
        <w:sz w:val="14"/>
        <w:szCs w:val="14"/>
      </w:rPr>
      <w:t xml:space="preserve">Teléfono: </w:t>
    </w:r>
    <w:smartTag w:uri="urn:schemas-microsoft-com:office:smarttags" w:element="phone">
      <w:smartTagPr>
        <w:attr w:uri="urn:schemas-microsoft-com:office:office" w:name="ls" w:val="trans"/>
      </w:smartTagPr>
      <w:r w:rsidRPr="00840D61">
        <w:rPr>
          <w:rFonts w:ascii="Tahoma" w:hAnsi="Tahoma"/>
          <w:sz w:val="14"/>
          <w:szCs w:val="14"/>
        </w:rPr>
        <w:t>901 501 901</w:t>
      </w:r>
    </w:smartTag>
  </w:p>
  <w:p w:rsidR="00840D61" w:rsidRDefault="00840D61" w:rsidP="00840D61">
    <w:pPr>
      <w:pStyle w:val="Piedepgina"/>
    </w:pPr>
    <w:r w:rsidRPr="00840D61">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61" w:rsidRPr="00840D61" w:rsidRDefault="00840D61" w:rsidP="00840D61">
    <w:pPr>
      <w:pBdr>
        <w:top w:val="single" w:sz="8" w:space="1" w:color="auto"/>
      </w:pBdr>
      <w:tabs>
        <w:tab w:val="center" w:pos="4252"/>
        <w:tab w:val="right" w:pos="8504"/>
      </w:tabs>
      <w:rPr>
        <w:rFonts w:ascii="Tahoma" w:hAnsi="Tahoma"/>
        <w:sz w:val="14"/>
        <w:szCs w:val="14"/>
      </w:rPr>
    </w:pPr>
    <w:r w:rsidRPr="00840D61">
      <w:rPr>
        <w:rFonts w:ascii="Tahoma" w:hAnsi="Tahoma"/>
        <w:sz w:val="14"/>
        <w:szCs w:val="14"/>
      </w:rPr>
      <w:t>Plaza de España, 1</w:t>
    </w:r>
  </w:p>
  <w:p w:rsidR="00840D61" w:rsidRPr="00840D61" w:rsidRDefault="00840D61" w:rsidP="00840D61">
    <w:pPr>
      <w:tabs>
        <w:tab w:val="center" w:pos="4252"/>
        <w:tab w:val="right" w:pos="8504"/>
      </w:tabs>
      <w:rPr>
        <w:rFonts w:ascii="Tahoma" w:hAnsi="Tahoma"/>
        <w:sz w:val="14"/>
        <w:szCs w:val="14"/>
      </w:rPr>
    </w:pPr>
    <w:r w:rsidRPr="00840D61">
      <w:rPr>
        <w:rFonts w:ascii="Tahoma" w:hAnsi="Tahoma"/>
        <w:sz w:val="14"/>
        <w:szCs w:val="14"/>
      </w:rPr>
      <w:t>38003 Santa Cruz de Tenerife</w:t>
    </w:r>
  </w:p>
  <w:p w:rsidR="00840D61" w:rsidRPr="00840D61" w:rsidRDefault="00840D61" w:rsidP="00840D61">
    <w:pPr>
      <w:tabs>
        <w:tab w:val="center" w:pos="4252"/>
        <w:tab w:val="right" w:pos="8504"/>
      </w:tabs>
      <w:rPr>
        <w:rFonts w:ascii="Tahoma" w:hAnsi="Tahoma"/>
        <w:sz w:val="14"/>
        <w:szCs w:val="14"/>
      </w:rPr>
    </w:pPr>
    <w:r w:rsidRPr="00840D61">
      <w:rPr>
        <w:rFonts w:ascii="Tahoma" w:hAnsi="Tahoma"/>
        <w:sz w:val="14"/>
        <w:szCs w:val="14"/>
      </w:rPr>
      <w:t xml:space="preserve">Teléfono: </w:t>
    </w:r>
    <w:smartTag w:uri="urn:schemas-microsoft-com:office:smarttags" w:element="phone">
      <w:smartTagPr>
        <w:attr w:uri="urn:schemas-microsoft-com:office:office" w:name="ls" w:val="trans"/>
      </w:smartTagPr>
      <w:r w:rsidRPr="00840D61">
        <w:rPr>
          <w:rFonts w:ascii="Tahoma" w:hAnsi="Tahoma"/>
          <w:sz w:val="14"/>
          <w:szCs w:val="14"/>
        </w:rPr>
        <w:t>901 501 901</w:t>
      </w:r>
    </w:smartTag>
  </w:p>
  <w:p w:rsidR="00840D61" w:rsidRDefault="00840D61" w:rsidP="00840D61">
    <w:pPr>
      <w:pStyle w:val="Piedepgina"/>
    </w:pPr>
    <w:r w:rsidRPr="00840D61">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22" w:rsidRDefault="003A3022">
      <w:r>
        <w:separator/>
      </w:r>
    </w:p>
  </w:footnote>
  <w:footnote w:type="continuationSeparator" w:id="1">
    <w:p w:rsidR="003A3022" w:rsidRDefault="003A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61" w:rsidRDefault="00185F8C">
    <w:pPr>
      <w:pStyle w:val="Encabezado"/>
    </w:pPr>
    <w:r>
      <w:rPr>
        <w:noProof/>
      </w:rPr>
      <w:drawing>
        <wp:inline distT="0" distB="0" distL="0" distR="0">
          <wp:extent cx="533400" cy="714375"/>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43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840D61" w:rsidRPr="00840D61">
      <w:trPr>
        <w:trHeight w:val="1433"/>
      </w:trPr>
      <w:tc>
        <w:tcPr>
          <w:tcW w:w="1819" w:type="dxa"/>
        </w:tcPr>
        <w:p w:rsidR="00840D61" w:rsidRPr="00840D61" w:rsidRDefault="00185F8C" w:rsidP="00840D61">
          <w:pPr>
            <w:jc w:val="both"/>
            <w:rPr>
              <w:rFonts w:ascii="Arial" w:eastAsia="Cambria" w:hAnsi="Arial" w:cs="Arial"/>
              <w:lang w:val="es-ES_tradnl" w:eastAsia="en-US"/>
            </w:rPr>
          </w:pPr>
          <w:r>
            <w:rPr>
              <w:rFonts w:ascii="Arial" w:eastAsia="Cambria" w:hAnsi="Arial" w:cs="Arial"/>
              <w:noProof/>
            </w:rPr>
            <w:drawing>
              <wp:inline distT="0" distB="0" distL="0" distR="0">
                <wp:extent cx="1085850" cy="847725"/>
                <wp:effectExtent l="19050" t="0" r="0" b="0"/>
                <wp:docPr id="6" name="Imagen 6"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840D61" w:rsidRPr="00840D61" w:rsidRDefault="00840D61" w:rsidP="00840D61">
          <w:pPr>
            <w:tabs>
              <w:tab w:val="left" w:leader="dot" w:pos="4591"/>
            </w:tabs>
            <w:spacing w:before="240" w:line="200" w:lineRule="exact"/>
            <w:rPr>
              <w:rFonts w:ascii="Arial" w:eastAsia="Cambria" w:hAnsi="Arial" w:cs="Arial"/>
              <w:bCs/>
              <w:lang w:eastAsia="en-US"/>
            </w:rPr>
          </w:pPr>
          <w:r w:rsidRPr="00840D61">
            <w:rPr>
              <w:rFonts w:ascii="Arial" w:eastAsia="Cambria" w:hAnsi="Arial" w:cs="Arial"/>
              <w:b/>
              <w:bCs/>
              <w:lang w:eastAsia="en-US"/>
            </w:rPr>
            <w:t>Área de Presidencia</w:t>
          </w:r>
        </w:p>
        <w:p w:rsidR="00840D61" w:rsidRPr="00840D61" w:rsidRDefault="00840D61" w:rsidP="00840D61">
          <w:pPr>
            <w:tabs>
              <w:tab w:val="left" w:leader="dot" w:pos="4734"/>
            </w:tabs>
            <w:spacing w:before="240" w:line="200" w:lineRule="exact"/>
            <w:jc w:val="both"/>
            <w:rPr>
              <w:rFonts w:ascii="Arial" w:eastAsia="Cambria" w:hAnsi="Arial" w:cs="Arial"/>
              <w:bCs/>
              <w:sz w:val="18"/>
              <w:lang w:eastAsia="en-US"/>
            </w:rPr>
          </w:pPr>
          <w:r w:rsidRPr="00840D61">
            <w:rPr>
              <w:rFonts w:ascii="Arial" w:eastAsia="Cambria" w:hAnsi="Arial" w:cs="Arial"/>
              <w:bCs/>
              <w:sz w:val="18"/>
              <w:lang w:eastAsia="en-US"/>
            </w:rPr>
            <w:t>Servicio Administrativo de Presupuestos y Gasto Público</w:t>
          </w:r>
        </w:p>
      </w:tc>
    </w:tr>
  </w:tbl>
  <w:p w:rsidR="00840D61" w:rsidRPr="00840D61" w:rsidRDefault="00840D61">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E56"/>
    <w:multiLevelType w:val="hybridMultilevel"/>
    <w:tmpl w:val="2698F2DA"/>
    <w:lvl w:ilvl="0" w:tplc="1D86284E">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8FE"/>
    <w:rsid w:val="00011728"/>
    <w:rsid w:val="00185F8C"/>
    <w:rsid w:val="001E105C"/>
    <w:rsid w:val="003A3022"/>
    <w:rsid w:val="007A6777"/>
    <w:rsid w:val="007C730E"/>
    <w:rsid w:val="007F0034"/>
    <w:rsid w:val="00840D61"/>
    <w:rsid w:val="009406FA"/>
    <w:rsid w:val="00D12422"/>
    <w:rsid w:val="00E97B97"/>
    <w:rsid w:val="00EE6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firstLine="708"/>
      <w:jc w:val="both"/>
      <w:outlineLvl w:val="0"/>
    </w:pPr>
    <w:rPr>
      <w:rFonts w:ascii="Arial" w:hAnsi="Arial"/>
      <w:b/>
      <w:bCs/>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rPr>
  </w:style>
  <w:style w:type="paragraph" w:styleId="Encabezado">
    <w:name w:val="header"/>
    <w:basedOn w:val="Normal"/>
    <w:rsid w:val="00840D61"/>
    <w:pPr>
      <w:tabs>
        <w:tab w:val="center" w:pos="4252"/>
        <w:tab w:val="right" w:pos="8504"/>
      </w:tabs>
    </w:pPr>
  </w:style>
  <w:style w:type="paragraph" w:styleId="Piedepgina">
    <w:name w:val="footer"/>
    <w:basedOn w:val="Normal"/>
    <w:rsid w:val="00840D61"/>
    <w:pPr>
      <w:tabs>
        <w:tab w:val="center" w:pos="4252"/>
        <w:tab w:val="right" w:pos="8504"/>
      </w:tabs>
    </w:pPr>
  </w:style>
  <w:style w:type="character" w:styleId="Nmerodepgina">
    <w:name w:val="page number"/>
    <w:basedOn w:val="Fuentedeprrafopredeter"/>
    <w:rsid w:val="00840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Acuerdo </vt:lpstr>
    </vt:vector>
  </TitlesOfParts>
  <Company>Cabildo Insular de Tenerife</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MPlasencia</dc:creator>
  <cp:lastModifiedBy>Cabildo Insular de Tenerife</cp:lastModifiedBy>
  <cp:revision>2</cp:revision>
  <cp:lastPrinted>2005-11-24T14:28:00Z</cp:lastPrinted>
  <dcterms:created xsi:type="dcterms:W3CDTF">2018-11-04T11:30:00Z</dcterms:created>
  <dcterms:modified xsi:type="dcterms:W3CDTF">2018-11-04T11:30:00Z</dcterms:modified>
</cp:coreProperties>
</file>