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1819"/>
        <w:gridCol w:w="6158"/>
      </w:tblGrid>
      <w:tr w:rsidR="002602AC" w:rsidRPr="002449DE" w:rsidTr="00093714">
        <w:trPr>
          <w:trHeight w:val="1433"/>
        </w:trPr>
        <w:tc>
          <w:tcPr>
            <w:tcW w:w="1819" w:type="dxa"/>
          </w:tcPr>
          <w:p w:rsidR="002602AC" w:rsidRPr="002449DE" w:rsidRDefault="00DC3134" w:rsidP="00B97F5E">
            <w:pPr>
              <w:spacing w:before="0"/>
              <w:rPr>
                <w:rFonts w:cs="Arial"/>
              </w:rPr>
            </w:pPr>
            <w:r>
              <w:rPr>
                <w:rFonts w:cs="Arial"/>
                <w:noProof/>
                <w:lang w:val="es-ES" w:eastAsia="es-ES"/>
              </w:rPr>
              <w:drawing>
                <wp:inline distT="0" distB="0" distL="0" distR="0">
                  <wp:extent cx="1085850" cy="847725"/>
                  <wp:effectExtent l="19050" t="0" r="0" b="0"/>
                  <wp:docPr id="1" name="Imagen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ldo de Tenerife"/>
                          <pic:cNvPicPr>
                            <a:picLocks noChangeAspect="1" noChangeArrowheads="1"/>
                          </pic:cNvPicPr>
                        </pic:nvPicPr>
                        <pic:blipFill>
                          <a:blip r:embed="rId8" cstate="print"/>
                          <a:srcRect/>
                          <a:stretch>
                            <a:fillRect/>
                          </a:stretch>
                        </pic:blipFill>
                        <pic:spPr bwMode="auto">
                          <a:xfrm>
                            <a:off x="0" y="0"/>
                            <a:ext cx="1085850" cy="847725"/>
                          </a:xfrm>
                          <a:prstGeom prst="rect">
                            <a:avLst/>
                          </a:prstGeom>
                          <a:noFill/>
                          <a:ln w="9525">
                            <a:noFill/>
                            <a:miter lim="800000"/>
                            <a:headEnd/>
                            <a:tailEnd/>
                          </a:ln>
                        </pic:spPr>
                      </pic:pic>
                    </a:graphicData>
                  </a:graphic>
                </wp:inline>
              </w:drawing>
            </w:r>
          </w:p>
        </w:tc>
        <w:tc>
          <w:tcPr>
            <w:tcW w:w="6158" w:type="dxa"/>
          </w:tcPr>
          <w:p w:rsidR="002602AC" w:rsidRPr="002449DE" w:rsidRDefault="002602AC" w:rsidP="00EF579A">
            <w:pPr>
              <w:pStyle w:val="Area"/>
              <w:tabs>
                <w:tab w:val="left" w:leader="dot" w:pos="4591"/>
              </w:tabs>
              <w:spacing w:before="240"/>
              <w:jc w:val="left"/>
              <w:rPr>
                <w:sz w:val="24"/>
              </w:rPr>
            </w:pPr>
            <w:r w:rsidRPr="002449DE">
              <w:rPr>
                <w:b/>
                <w:sz w:val="24"/>
              </w:rPr>
              <w:t xml:space="preserve">Área </w:t>
            </w:r>
            <w:r w:rsidR="00C27DF2" w:rsidRPr="002449DE">
              <w:rPr>
                <w:b/>
                <w:sz w:val="24"/>
              </w:rPr>
              <w:t xml:space="preserve">de </w:t>
            </w:r>
            <w:r w:rsidR="00643780">
              <w:rPr>
                <w:b/>
                <w:sz w:val="24"/>
              </w:rPr>
              <w:t>Presidencia</w:t>
            </w:r>
          </w:p>
          <w:p w:rsidR="002602AC" w:rsidRPr="002449DE" w:rsidRDefault="002602AC" w:rsidP="0006074F">
            <w:pPr>
              <w:pStyle w:val="Area"/>
              <w:tabs>
                <w:tab w:val="left" w:leader="dot" w:pos="4734"/>
              </w:tabs>
              <w:spacing w:before="240"/>
            </w:pPr>
            <w:r w:rsidRPr="002449DE">
              <w:t xml:space="preserve">Servicio Administrativo de </w:t>
            </w:r>
            <w:r w:rsidR="009C344E">
              <w:t>Sector Público Insular</w:t>
            </w:r>
          </w:p>
        </w:tc>
      </w:tr>
    </w:tbl>
    <w:p w:rsidR="00380B30" w:rsidRDefault="00380B30" w:rsidP="00EF579A">
      <w:pPr>
        <w:tabs>
          <w:tab w:val="left" w:pos="1439"/>
          <w:tab w:val="left" w:pos="2879"/>
          <w:tab w:val="left" w:pos="4319"/>
          <w:tab w:val="left" w:pos="5759"/>
        </w:tabs>
        <w:spacing w:before="60" w:after="60"/>
        <w:jc w:val="center"/>
        <w:rPr>
          <w:rFonts w:cs="Arial"/>
        </w:rPr>
      </w:pPr>
    </w:p>
    <w:tbl>
      <w:tblPr>
        <w:tblW w:w="44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6"/>
        <w:gridCol w:w="1413"/>
      </w:tblGrid>
      <w:tr w:rsidR="00CC19DF" w:rsidRPr="007D095A" w:rsidTr="006C6A1D">
        <w:trPr>
          <w:trHeight w:val="432"/>
        </w:trPr>
        <w:tc>
          <w:tcPr>
            <w:tcW w:w="4231" w:type="pct"/>
            <w:shd w:val="clear" w:color="auto" w:fill="99CCFF"/>
            <w:vAlign w:val="center"/>
          </w:tcPr>
          <w:p w:rsidR="00643780" w:rsidRPr="00EB7062" w:rsidRDefault="00643780" w:rsidP="00643780">
            <w:pPr>
              <w:jc w:val="center"/>
              <w:rPr>
                <w:rFonts w:cs="Arial"/>
                <w:b/>
                <w:bCs/>
                <w:sz w:val="22"/>
                <w:szCs w:val="22"/>
              </w:rPr>
            </w:pPr>
            <w:r w:rsidRPr="00EB7062">
              <w:rPr>
                <w:rFonts w:cs="Arial"/>
                <w:b/>
                <w:bCs/>
                <w:sz w:val="22"/>
                <w:szCs w:val="22"/>
              </w:rPr>
              <w:t>PRESUPUESTO GENERAL DEL CABILDO INSULAR DE TENERIFE</w:t>
            </w:r>
            <w:r w:rsidRPr="00EB7062">
              <w:rPr>
                <w:rFonts w:cs="Arial"/>
                <w:b/>
                <w:bCs/>
                <w:sz w:val="22"/>
                <w:szCs w:val="22"/>
              </w:rPr>
              <w:br/>
              <w:t>PROGRAMA DE ACTUACIÓN, INVERSIONES Y FINANCIACIÓN</w:t>
            </w:r>
          </w:p>
          <w:p w:rsidR="00CC19DF" w:rsidRPr="00EB7062" w:rsidRDefault="00CC19DF" w:rsidP="00E55BDB">
            <w:pPr>
              <w:spacing w:before="0"/>
              <w:jc w:val="center"/>
              <w:rPr>
                <w:sz w:val="22"/>
                <w:szCs w:val="22"/>
              </w:rPr>
            </w:pPr>
          </w:p>
        </w:tc>
        <w:tc>
          <w:tcPr>
            <w:tcW w:w="769" w:type="pct"/>
            <w:vMerge w:val="restart"/>
            <w:shd w:val="clear" w:color="auto" w:fill="99CCFF"/>
            <w:vAlign w:val="center"/>
          </w:tcPr>
          <w:p w:rsidR="00CC19DF" w:rsidRPr="00886820" w:rsidRDefault="0006074F" w:rsidP="00CC19DF">
            <w:pPr>
              <w:spacing w:before="0"/>
              <w:jc w:val="center"/>
              <w:rPr>
                <w:rFonts w:cs="Arial"/>
                <w:b/>
                <w:bCs/>
                <w:color w:val="002060"/>
              </w:rPr>
            </w:pPr>
            <w:r w:rsidRPr="00886820">
              <w:rPr>
                <w:rFonts w:cs="Arial"/>
                <w:b/>
                <w:bCs/>
                <w:color w:val="002060"/>
              </w:rPr>
              <w:t>201</w:t>
            </w:r>
            <w:r w:rsidR="00BE7F02">
              <w:rPr>
                <w:rFonts w:cs="Arial"/>
                <w:b/>
                <w:bCs/>
                <w:color w:val="002060"/>
              </w:rPr>
              <w:t>9</w:t>
            </w:r>
          </w:p>
        </w:tc>
      </w:tr>
      <w:tr w:rsidR="00CC19DF" w:rsidRPr="007D095A" w:rsidTr="006C6A1D">
        <w:trPr>
          <w:trHeight w:val="147"/>
        </w:trPr>
        <w:tc>
          <w:tcPr>
            <w:tcW w:w="4231" w:type="pct"/>
            <w:shd w:val="clear" w:color="auto" w:fill="99CCFF"/>
            <w:vAlign w:val="center"/>
          </w:tcPr>
          <w:p w:rsidR="00CC19DF" w:rsidRPr="00886820" w:rsidRDefault="00897530" w:rsidP="0006074F">
            <w:pPr>
              <w:spacing w:before="0"/>
              <w:rPr>
                <w:rFonts w:cs="Arial"/>
                <w:b/>
                <w:color w:val="002060"/>
                <w:sz w:val="22"/>
                <w:szCs w:val="22"/>
              </w:rPr>
            </w:pPr>
            <w:r w:rsidRPr="00886820">
              <w:rPr>
                <w:b/>
                <w:color w:val="002060"/>
                <w:sz w:val="22"/>
                <w:szCs w:val="22"/>
              </w:rPr>
              <w:t>ENTIDAD PÚBLICA EMPRESARIAL LOCAL BALSAS DE TENERIFE, BALTEN</w:t>
            </w:r>
          </w:p>
        </w:tc>
        <w:tc>
          <w:tcPr>
            <w:tcW w:w="769" w:type="pct"/>
            <w:vMerge/>
            <w:shd w:val="clear" w:color="auto" w:fill="99CCFF"/>
            <w:vAlign w:val="center"/>
          </w:tcPr>
          <w:p w:rsidR="00CC19DF" w:rsidRPr="00EB7062" w:rsidRDefault="00CC19DF" w:rsidP="00CC19DF">
            <w:pPr>
              <w:spacing w:before="0"/>
              <w:ind w:firstLine="33"/>
              <w:jc w:val="center"/>
              <w:rPr>
                <w:rFonts w:cs="Arial"/>
                <w:b/>
                <w:bCs/>
                <w:color w:val="000000"/>
                <w:sz w:val="22"/>
                <w:szCs w:val="22"/>
              </w:rPr>
            </w:pPr>
          </w:p>
        </w:tc>
      </w:tr>
      <w:tr w:rsidR="00CC19DF" w:rsidTr="006C6A1D">
        <w:trPr>
          <w:trHeight w:val="241"/>
        </w:trPr>
        <w:tc>
          <w:tcPr>
            <w:tcW w:w="5000" w:type="pct"/>
            <w:gridSpan w:val="2"/>
            <w:vAlign w:val="center"/>
          </w:tcPr>
          <w:p w:rsidR="00CC19DF" w:rsidRPr="00886820" w:rsidRDefault="00CC19DF" w:rsidP="00CC19DF">
            <w:pPr>
              <w:spacing w:before="0"/>
              <w:jc w:val="center"/>
              <w:rPr>
                <w:rFonts w:cs="Arial"/>
                <w:b/>
                <w:color w:val="002060"/>
                <w:sz w:val="22"/>
                <w:szCs w:val="22"/>
              </w:rPr>
            </w:pPr>
            <w:r w:rsidRPr="00886820">
              <w:rPr>
                <w:rFonts w:cs="Arial"/>
                <w:b/>
                <w:color w:val="002060"/>
                <w:sz w:val="22"/>
                <w:szCs w:val="22"/>
              </w:rPr>
              <w:t>MEMORIA DE OBJETIVOS A REALIZAR DURANTE EL EJERCICIO 201</w:t>
            </w:r>
            <w:r w:rsidR="00BE7F02">
              <w:rPr>
                <w:rFonts w:cs="Arial"/>
                <w:b/>
                <w:color w:val="002060"/>
                <w:sz w:val="22"/>
                <w:szCs w:val="22"/>
              </w:rPr>
              <w:t>9</w:t>
            </w:r>
          </w:p>
        </w:tc>
      </w:tr>
      <w:tr w:rsidR="00CC19DF" w:rsidRPr="001323D6" w:rsidTr="006C6A1D">
        <w:trPr>
          <w:trHeight w:val="2895"/>
        </w:trPr>
        <w:tc>
          <w:tcPr>
            <w:tcW w:w="5000" w:type="pct"/>
            <w:gridSpan w:val="2"/>
          </w:tcPr>
          <w:p w:rsidR="009D2D57" w:rsidRPr="00036DDB" w:rsidRDefault="009D2D57" w:rsidP="009D2D57">
            <w:pPr>
              <w:spacing w:before="0" w:line="300" w:lineRule="atLeast"/>
              <w:rPr>
                <w:b/>
                <w:sz w:val="20"/>
                <w:szCs w:val="20"/>
              </w:rPr>
            </w:pPr>
            <w:r w:rsidRPr="00036DDB">
              <w:rPr>
                <w:b/>
                <w:sz w:val="20"/>
                <w:szCs w:val="20"/>
              </w:rPr>
              <w:t>1. ANTECEDENTES</w:t>
            </w:r>
          </w:p>
          <w:p w:rsidR="009D2D57" w:rsidRPr="00036DDB" w:rsidRDefault="009D2D57" w:rsidP="009D2D57">
            <w:pPr>
              <w:spacing w:before="0" w:line="0" w:lineRule="atLeast"/>
              <w:ind w:firstLine="709"/>
              <w:rPr>
                <w:sz w:val="12"/>
                <w:szCs w:val="12"/>
              </w:rPr>
            </w:pPr>
          </w:p>
          <w:p w:rsidR="009D2D57" w:rsidRPr="00036DDB" w:rsidRDefault="009D2D57" w:rsidP="009D2D57">
            <w:pPr>
              <w:spacing w:before="0" w:line="300" w:lineRule="atLeast"/>
              <w:ind w:firstLine="709"/>
              <w:rPr>
                <w:sz w:val="20"/>
                <w:szCs w:val="20"/>
              </w:rPr>
            </w:pPr>
            <w:r w:rsidRPr="00036DDB">
              <w:rPr>
                <w:sz w:val="20"/>
                <w:szCs w:val="20"/>
              </w:rPr>
              <w:t xml:space="preserve">De conformidad con las previsiones de </w:t>
            </w:r>
            <w:smartTag w:uri="urn:schemas-microsoft-com:office:smarttags" w:element="PersonName">
              <w:smartTagPr>
                <w:attr w:name="ProductID" w:val="la Ley"/>
              </w:smartTagPr>
              <w:r w:rsidRPr="00036DDB">
                <w:rPr>
                  <w:sz w:val="20"/>
                  <w:szCs w:val="20"/>
                </w:rPr>
                <w:t>la Ley</w:t>
              </w:r>
            </w:smartTag>
            <w:r w:rsidRPr="00036DDB">
              <w:rPr>
                <w:sz w:val="20"/>
                <w:szCs w:val="20"/>
              </w:rPr>
              <w:t xml:space="preserve"> 57/2003, de 16 de diciembre, de medidas para la modernización del gobierno local, y tras llevarse a cabo todos los trámites necesarios, tal y como la inserción de los Estatutos de la nueva entidad en el BOP de Santa Cruz de Tenerife de 1 de abril de 2011, el “Organismo Autónomo Local Balsas de Tenerife, BALTEN”, pasó a ser, a partir del 1 de enero de 2012, la “Entidad Pública Empresarial Local Balsas de Tenerife, BALTEN (EPEL BA</w:t>
            </w:r>
            <w:r w:rsidRPr="00036DDB">
              <w:rPr>
                <w:sz w:val="20"/>
                <w:szCs w:val="20"/>
              </w:rPr>
              <w:t>L</w:t>
            </w:r>
            <w:r w:rsidRPr="00036DDB">
              <w:rPr>
                <w:sz w:val="20"/>
                <w:szCs w:val="20"/>
              </w:rPr>
              <w:t>TEN)”.</w:t>
            </w:r>
          </w:p>
          <w:p w:rsidR="009D2D57" w:rsidRPr="00036DDB" w:rsidRDefault="009D2D57" w:rsidP="009D2D57">
            <w:pPr>
              <w:spacing w:before="0" w:line="300" w:lineRule="atLeast"/>
              <w:ind w:firstLine="709"/>
              <w:rPr>
                <w:sz w:val="20"/>
                <w:szCs w:val="20"/>
              </w:rPr>
            </w:pPr>
          </w:p>
          <w:p w:rsidR="009D2D57" w:rsidRPr="00036DDB" w:rsidRDefault="009D2D57" w:rsidP="009D2D57">
            <w:pPr>
              <w:spacing w:before="0" w:line="300" w:lineRule="atLeast"/>
              <w:ind w:firstLine="709"/>
              <w:rPr>
                <w:sz w:val="20"/>
                <w:szCs w:val="20"/>
              </w:rPr>
            </w:pPr>
            <w:r w:rsidRPr="00036DDB">
              <w:rPr>
                <w:sz w:val="20"/>
                <w:szCs w:val="20"/>
              </w:rPr>
              <w:t>La nueva EPEL BALTEN se subrogaba en todos los contratos, convenios y demás ins</w:t>
            </w:r>
            <w:r w:rsidR="007569FD">
              <w:rPr>
                <w:sz w:val="20"/>
                <w:szCs w:val="20"/>
              </w:rPr>
              <w:t>tr</w:t>
            </w:r>
            <w:r w:rsidR="007569FD">
              <w:rPr>
                <w:sz w:val="20"/>
                <w:szCs w:val="20"/>
              </w:rPr>
              <w:t>u</w:t>
            </w:r>
            <w:r w:rsidR="007569FD">
              <w:rPr>
                <w:sz w:val="20"/>
                <w:szCs w:val="20"/>
              </w:rPr>
              <w:t>mentos ju</w:t>
            </w:r>
            <w:r w:rsidRPr="00036DDB">
              <w:rPr>
                <w:sz w:val="20"/>
                <w:szCs w:val="20"/>
              </w:rPr>
              <w:t>rídicos que, figurando dentro de los fines de la misma, se encontraban vigentes en el m</w:t>
            </w:r>
            <w:r w:rsidRPr="00036DDB">
              <w:rPr>
                <w:sz w:val="20"/>
                <w:szCs w:val="20"/>
              </w:rPr>
              <w:t>o</w:t>
            </w:r>
            <w:r w:rsidRPr="00036DDB">
              <w:rPr>
                <w:sz w:val="20"/>
                <w:szCs w:val="20"/>
              </w:rPr>
              <w:t xml:space="preserve">mento de su constitución y que hubieran sido suscritos por el OAL BALTEN, estableciéndose en el artículo 4 de sus Estatutos que su finalidad básica es: </w:t>
            </w:r>
            <w:r w:rsidRPr="00036DDB">
              <w:rPr>
                <w:rFonts w:cs="Arial"/>
                <w:b/>
                <w:i/>
                <w:sz w:val="20"/>
                <w:szCs w:val="20"/>
              </w:rPr>
              <w:t>“</w:t>
            </w:r>
            <w:r w:rsidRPr="00036DDB">
              <w:rPr>
                <w:rFonts w:cs="Arial"/>
                <w:i/>
                <w:sz w:val="20"/>
                <w:szCs w:val="20"/>
              </w:rPr>
              <w:t>la prestación del servicio público de abast</w:t>
            </w:r>
            <w:r w:rsidRPr="00036DDB">
              <w:rPr>
                <w:rFonts w:cs="Arial"/>
                <w:i/>
                <w:sz w:val="20"/>
                <w:szCs w:val="20"/>
              </w:rPr>
              <w:t>e</w:t>
            </w:r>
            <w:r w:rsidRPr="00036DDB">
              <w:rPr>
                <w:rFonts w:cs="Arial"/>
                <w:i/>
                <w:sz w:val="20"/>
                <w:szCs w:val="20"/>
              </w:rPr>
              <w:t>cimiento de agua para riego, así como la gestión de todas aquellas infraestructuras hid</w:t>
            </w:r>
            <w:r w:rsidRPr="00036DDB">
              <w:rPr>
                <w:rFonts w:cs="Arial"/>
                <w:i/>
                <w:sz w:val="20"/>
                <w:szCs w:val="20"/>
              </w:rPr>
              <w:t>r</w:t>
            </w:r>
            <w:r w:rsidRPr="00036DDB">
              <w:rPr>
                <w:rFonts w:cs="Arial"/>
                <w:i/>
                <w:sz w:val="20"/>
                <w:szCs w:val="20"/>
              </w:rPr>
              <w:t>áulicas o instalaciones afectas a la misma mediante adscripción, cesión en uso o cualquier otro título admis</w:t>
            </w:r>
            <w:r w:rsidRPr="00036DDB">
              <w:rPr>
                <w:rFonts w:cs="Arial"/>
                <w:i/>
                <w:sz w:val="20"/>
                <w:szCs w:val="20"/>
              </w:rPr>
              <w:t>i</w:t>
            </w:r>
            <w:r w:rsidRPr="00036DDB">
              <w:rPr>
                <w:rFonts w:cs="Arial"/>
                <w:i/>
                <w:sz w:val="20"/>
                <w:szCs w:val="20"/>
              </w:rPr>
              <w:t>ble en Derecho que le permitan la consecución del fin asignado</w:t>
            </w:r>
            <w:r w:rsidRPr="00036DDB">
              <w:rPr>
                <w:rFonts w:cs="Arial"/>
                <w:b/>
                <w:i/>
                <w:sz w:val="20"/>
                <w:szCs w:val="20"/>
              </w:rPr>
              <w:t>”</w:t>
            </w:r>
            <w:r w:rsidRPr="00036DDB">
              <w:rPr>
                <w:sz w:val="20"/>
                <w:szCs w:val="20"/>
              </w:rPr>
              <w:t>.</w:t>
            </w:r>
          </w:p>
          <w:p w:rsidR="009D2D57" w:rsidRPr="00036DDB" w:rsidRDefault="009D2D57" w:rsidP="009D2D57">
            <w:pPr>
              <w:spacing w:before="0" w:line="300" w:lineRule="atLeast"/>
              <w:ind w:firstLine="709"/>
              <w:rPr>
                <w:sz w:val="20"/>
                <w:szCs w:val="20"/>
              </w:rPr>
            </w:pPr>
          </w:p>
          <w:p w:rsidR="009D2D57" w:rsidRPr="00036DDB" w:rsidRDefault="009D2D57" w:rsidP="009D2D57">
            <w:pPr>
              <w:spacing w:before="0" w:line="300" w:lineRule="atLeast"/>
              <w:ind w:firstLine="709"/>
              <w:rPr>
                <w:sz w:val="20"/>
                <w:szCs w:val="20"/>
              </w:rPr>
            </w:pPr>
            <w:r w:rsidRPr="00036DDB">
              <w:rPr>
                <w:sz w:val="20"/>
                <w:szCs w:val="20"/>
              </w:rPr>
              <w:t>Derivado de aquella finalidad, desde el 1 de enero de 2012 se produjo el cese de la ge</w:t>
            </w:r>
            <w:r w:rsidRPr="00036DDB">
              <w:rPr>
                <w:sz w:val="20"/>
                <w:szCs w:val="20"/>
              </w:rPr>
              <w:t>s</w:t>
            </w:r>
            <w:r w:rsidRPr="00036DDB">
              <w:rPr>
                <w:sz w:val="20"/>
                <w:szCs w:val="20"/>
              </w:rPr>
              <w:t>tión por parte de BALTEN de las infraestructuras hidráulicas afectas a los servicios de desalación de aguas salobres con destino al abastecimiento a poblaciones, que en su día le fueron enc</w:t>
            </w:r>
            <w:r w:rsidRPr="00036DDB">
              <w:rPr>
                <w:sz w:val="20"/>
                <w:szCs w:val="20"/>
              </w:rPr>
              <w:t>o</w:t>
            </w:r>
            <w:r w:rsidRPr="00036DDB">
              <w:rPr>
                <w:sz w:val="20"/>
                <w:szCs w:val="20"/>
              </w:rPr>
              <w:t>mendadas por parte del Consejo Insular de Aguas de Tenerife (CIATF), quien a partir de aquella fecha rec</w:t>
            </w:r>
            <w:r w:rsidR="009E3F3D">
              <w:rPr>
                <w:sz w:val="20"/>
                <w:szCs w:val="20"/>
              </w:rPr>
              <w:t>uperó la gestión de tales infra</w:t>
            </w:r>
            <w:r w:rsidRPr="00036DDB">
              <w:rPr>
                <w:sz w:val="20"/>
                <w:szCs w:val="20"/>
              </w:rPr>
              <w:t>estructuras, que incluyeron, entre otras, las siguientes estaciones desaliniz</w:t>
            </w:r>
            <w:r w:rsidRPr="00036DDB">
              <w:rPr>
                <w:sz w:val="20"/>
                <w:szCs w:val="20"/>
              </w:rPr>
              <w:t>a</w:t>
            </w:r>
            <w:r w:rsidRPr="00036DDB">
              <w:rPr>
                <w:sz w:val="20"/>
                <w:szCs w:val="20"/>
              </w:rPr>
              <w:t xml:space="preserve">doras de aguas salobres: EDAS Altos de </w:t>
            </w:r>
            <w:proofErr w:type="spellStart"/>
            <w:r w:rsidRPr="00036DDB">
              <w:rPr>
                <w:sz w:val="20"/>
                <w:szCs w:val="20"/>
              </w:rPr>
              <w:t>Icod</w:t>
            </w:r>
            <w:proofErr w:type="spellEnd"/>
            <w:r w:rsidRPr="00036DDB">
              <w:rPr>
                <w:sz w:val="20"/>
                <w:szCs w:val="20"/>
              </w:rPr>
              <w:t xml:space="preserve"> y EDAS El Reventón, en el término municipal de </w:t>
            </w:r>
            <w:proofErr w:type="spellStart"/>
            <w:r w:rsidRPr="00036DDB">
              <w:rPr>
                <w:sz w:val="20"/>
                <w:szCs w:val="20"/>
              </w:rPr>
              <w:t>Icod</w:t>
            </w:r>
            <w:proofErr w:type="spellEnd"/>
            <w:r w:rsidRPr="00036DDB">
              <w:rPr>
                <w:sz w:val="20"/>
                <w:szCs w:val="20"/>
              </w:rPr>
              <w:t xml:space="preserve">, EDAS Cruz de Tarifes, en La </w:t>
            </w:r>
            <w:proofErr w:type="spellStart"/>
            <w:r w:rsidRPr="00036DDB">
              <w:rPr>
                <w:sz w:val="20"/>
                <w:szCs w:val="20"/>
              </w:rPr>
              <w:t>Guancha</w:t>
            </w:r>
            <w:proofErr w:type="spellEnd"/>
            <w:r w:rsidRPr="00036DDB">
              <w:rPr>
                <w:sz w:val="20"/>
                <w:szCs w:val="20"/>
              </w:rPr>
              <w:t xml:space="preserve">, EDAS de </w:t>
            </w:r>
            <w:proofErr w:type="spellStart"/>
            <w:r w:rsidRPr="00036DDB">
              <w:rPr>
                <w:sz w:val="20"/>
                <w:szCs w:val="20"/>
              </w:rPr>
              <w:t>Aripe</w:t>
            </w:r>
            <w:proofErr w:type="spellEnd"/>
            <w:r w:rsidRPr="00036DDB">
              <w:rPr>
                <w:sz w:val="20"/>
                <w:szCs w:val="20"/>
              </w:rPr>
              <w:t xml:space="preserve">, en Guía de </w:t>
            </w:r>
            <w:proofErr w:type="spellStart"/>
            <w:r w:rsidRPr="00036DDB">
              <w:rPr>
                <w:sz w:val="20"/>
                <w:szCs w:val="20"/>
              </w:rPr>
              <w:t>Isora</w:t>
            </w:r>
            <w:proofErr w:type="spellEnd"/>
            <w:r w:rsidRPr="00036DDB">
              <w:rPr>
                <w:sz w:val="20"/>
                <w:szCs w:val="20"/>
              </w:rPr>
              <w:t xml:space="preserve"> y EDAS de </w:t>
            </w:r>
            <w:proofErr w:type="spellStart"/>
            <w:r w:rsidRPr="00036DDB">
              <w:rPr>
                <w:sz w:val="20"/>
                <w:szCs w:val="20"/>
              </w:rPr>
              <w:t>Tamaimo</w:t>
            </w:r>
            <w:proofErr w:type="spellEnd"/>
            <w:r w:rsidRPr="00036DDB">
              <w:rPr>
                <w:sz w:val="20"/>
                <w:szCs w:val="20"/>
              </w:rPr>
              <w:t>, en Santiago del Teide.</w:t>
            </w:r>
          </w:p>
          <w:p w:rsidR="009D2D57" w:rsidRPr="00036DDB" w:rsidRDefault="009D2D57" w:rsidP="009D2D57">
            <w:pPr>
              <w:spacing w:before="0" w:line="300" w:lineRule="atLeast"/>
              <w:ind w:firstLine="709"/>
              <w:rPr>
                <w:sz w:val="20"/>
                <w:szCs w:val="20"/>
              </w:rPr>
            </w:pPr>
          </w:p>
          <w:p w:rsidR="009D2D57" w:rsidRPr="00036DDB" w:rsidRDefault="009D2D57" w:rsidP="009D2D57">
            <w:pPr>
              <w:spacing w:before="0" w:line="300" w:lineRule="atLeast"/>
              <w:ind w:firstLine="709"/>
              <w:rPr>
                <w:sz w:val="20"/>
                <w:szCs w:val="20"/>
              </w:rPr>
            </w:pPr>
            <w:r w:rsidRPr="00036DDB">
              <w:rPr>
                <w:sz w:val="20"/>
                <w:szCs w:val="20"/>
              </w:rPr>
              <w:t xml:space="preserve">No obstante lo expuesto, </w:t>
            </w:r>
            <w:smartTag w:uri="urn:schemas-microsoft-com:office:smarttags" w:element="PersonName">
              <w:smartTagPr>
                <w:attr w:name="ProductID" w:val="la EPEL BALTEN"/>
              </w:smartTagPr>
              <w:r w:rsidRPr="00036DDB">
                <w:rPr>
                  <w:sz w:val="20"/>
                  <w:szCs w:val="20"/>
                </w:rPr>
                <w:t>la EPEL BALTEN</w:t>
              </w:r>
            </w:smartTag>
            <w:r w:rsidRPr="00036DDB">
              <w:rPr>
                <w:sz w:val="20"/>
                <w:szCs w:val="20"/>
              </w:rPr>
              <w:t xml:space="preserve"> ha seguido facilitando a aquellos regantes que solicitan la mejora de la calidad de sus aguas, el uso de las referidas instalaciones, para lo que se arbitra el correspondiente procedimiento de colaboración con el CIATF.</w:t>
            </w:r>
          </w:p>
          <w:p w:rsidR="009D2D57" w:rsidRPr="00036DDB" w:rsidRDefault="009D2D57" w:rsidP="009D2D57">
            <w:pPr>
              <w:spacing w:before="0" w:line="300" w:lineRule="atLeast"/>
              <w:ind w:firstLine="709"/>
              <w:rPr>
                <w:sz w:val="20"/>
                <w:szCs w:val="20"/>
              </w:rPr>
            </w:pPr>
          </w:p>
          <w:p w:rsidR="00E333CD" w:rsidRDefault="00E333CD" w:rsidP="00E333CD">
            <w:pPr>
              <w:spacing w:before="0" w:line="300" w:lineRule="atLeast"/>
              <w:rPr>
                <w:b/>
                <w:sz w:val="20"/>
                <w:szCs w:val="20"/>
              </w:rPr>
            </w:pPr>
          </w:p>
          <w:p w:rsidR="00BE7F02" w:rsidRDefault="00BE7F02" w:rsidP="00E333CD">
            <w:pPr>
              <w:spacing w:before="0" w:line="300" w:lineRule="atLeast"/>
              <w:rPr>
                <w:b/>
                <w:sz w:val="20"/>
                <w:szCs w:val="20"/>
              </w:rPr>
            </w:pPr>
          </w:p>
          <w:p w:rsidR="00BE7F02" w:rsidRDefault="00BE7F02" w:rsidP="00E333CD">
            <w:pPr>
              <w:spacing w:before="0" w:line="300" w:lineRule="atLeast"/>
              <w:rPr>
                <w:b/>
                <w:sz w:val="20"/>
                <w:szCs w:val="20"/>
              </w:rPr>
            </w:pPr>
          </w:p>
          <w:p w:rsidR="00BE7F02" w:rsidRDefault="00BE7F02" w:rsidP="00E333CD">
            <w:pPr>
              <w:spacing w:before="0" w:line="300" w:lineRule="atLeast"/>
              <w:rPr>
                <w:b/>
                <w:sz w:val="20"/>
                <w:szCs w:val="20"/>
              </w:rPr>
            </w:pPr>
          </w:p>
          <w:p w:rsidR="00BE7F02" w:rsidRPr="00036DDB" w:rsidRDefault="00BE7F02" w:rsidP="00E333CD">
            <w:pPr>
              <w:spacing w:before="0" w:line="300" w:lineRule="atLeast"/>
              <w:rPr>
                <w:b/>
                <w:sz w:val="20"/>
                <w:szCs w:val="20"/>
              </w:rPr>
            </w:pPr>
          </w:p>
          <w:p w:rsidR="00E333CD" w:rsidRPr="00036DDB" w:rsidRDefault="00E333CD" w:rsidP="00E333CD">
            <w:pPr>
              <w:spacing w:before="0" w:line="300" w:lineRule="atLeast"/>
              <w:rPr>
                <w:b/>
                <w:sz w:val="20"/>
                <w:szCs w:val="20"/>
              </w:rPr>
            </w:pPr>
          </w:p>
          <w:p w:rsidR="00E333CD" w:rsidRPr="00036DDB" w:rsidRDefault="00E333CD" w:rsidP="00E333CD">
            <w:pPr>
              <w:spacing w:before="0" w:line="300" w:lineRule="atLeast"/>
              <w:rPr>
                <w:b/>
                <w:sz w:val="20"/>
                <w:szCs w:val="20"/>
              </w:rPr>
            </w:pPr>
            <w:r w:rsidRPr="00036DDB">
              <w:rPr>
                <w:b/>
                <w:sz w:val="20"/>
                <w:szCs w:val="20"/>
              </w:rPr>
              <w:lastRenderedPageBreak/>
              <w:t>2. SITUACIÓN ACTUAL</w:t>
            </w:r>
          </w:p>
          <w:p w:rsidR="00E333CD" w:rsidRDefault="00E333CD" w:rsidP="00E333CD">
            <w:pPr>
              <w:spacing w:before="0" w:line="0" w:lineRule="atLeast"/>
              <w:ind w:firstLine="709"/>
              <w:rPr>
                <w:b/>
                <w:sz w:val="12"/>
                <w:szCs w:val="12"/>
              </w:rPr>
            </w:pPr>
          </w:p>
          <w:p w:rsidR="00CC206E" w:rsidRDefault="00CC206E" w:rsidP="00E333CD">
            <w:pPr>
              <w:spacing w:before="0" w:line="0" w:lineRule="atLeast"/>
              <w:ind w:firstLine="709"/>
              <w:rPr>
                <w:b/>
                <w:sz w:val="12"/>
                <w:szCs w:val="12"/>
              </w:rPr>
            </w:pPr>
          </w:p>
          <w:p w:rsidR="00CC206E" w:rsidRPr="00CC206E" w:rsidRDefault="00CC206E" w:rsidP="00CC206E">
            <w:pPr>
              <w:rPr>
                <w:sz w:val="20"/>
                <w:szCs w:val="20"/>
              </w:rPr>
            </w:pPr>
            <w:r w:rsidRPr="00CC206E">
              <w:rPr>
                <w:sz w:val="20"/>
                <w:szCs w:val="20"/>
              </w:rPr>
              <w:t>Las actividades que actualmente constituyen la labor diaria de la Entidad pueden resumirse en la forma siguiente:</w:t>
            </w:r>
          </w:p>
          <w:p w:rsidR="00CC206E" w:rsidRDefault="00CC206E" w:rsidP="00CC206E">
            <w:pPr>
              <w:ind w:left="426"/>
              <w:rPr>
                <w:sz w:val="20"/>
                <w:szCs w:val="20"/>
              </w:rPr>
            </w:pPr>
            <w:r w:rsidRPr="00CC206E">
              <w:rPr>
                <w:sz w:val="20"/>
                <w:szCs w:val="20"/>
              </w:rPr>
              <w:t>“a)</w:t>
            </w:r>
            <w:r w:rsidRPr="00CC206E">
              <w:rPr>
                <w:sz w:val="20"/>
                <w:szCs w:val="20"/>
              </w:rPr>
              <w:tab/>
              <w:t>Gestión y Administración de la infraestructura hidráulica que el Excmo. Cabildo Insular de Tenerife y el Consejo Insular de Aguas de Tenerife (CIATF) han adscrito a la Entidad –entonces OAL– y que está formada por obras e instalaciones que tienen por misión desarrollar las s</w:t>
            </w:r>
            <w:r w:rsidRPr="00CC206E">
              <w:rPr>
                <w:sz w:val="20"/>
                <w:szCs w:val="20"/>
              </w:rPr>
              <w:t>i</w:t>
            </w:r>
            <w:r w:rsidRPr="00CC206E">
              <w:rPr>
                <w:sz w:val="20"/>
                <w:szCs w:val="20"/>
              </w:rPr>
              <w:t>guientes tareas:</w:t>
            </w:r>
          </w:p>
          <w:p w:rsidR="00CC206E" w:rsidRPr="00CC206E" w:rsidRDefault="00CC206E" w:rsidP="00CC206E">
            <w:pPr>
              <w:ind w:left="426"/>
              <w:rPr>
                <w:sz w:val="20"/>
                <w:szCs w:val="20"/>
              </w:rPr>
            </w:pPr>
          </w:p>
          <w:p w:rsidR="00CC206E" w:rsidRPr="00CC206E" w:rsidRDefault="00CC206E" w:rsidP="00CC206E">
            <w:pPr>
              <w:numPr>
                <w:ilvl w:val="0"/>
                <w:numId w:val="12"/>
              </w:numPr>
              <w:tabs>
                <w:tab w:val="num" w:pos="1212"/>
              </w:tabs>
              <w:spacing w:before="0"/>
              <w:ind w:left="1022"/>
              <w:rPr>
                <w:sz w:val="20"/>
                <w:szCs w:val="20"/>
              </w:rPr>
            </w:pPr>
            <w:r w:rsidRPr="00CC206E">
              <w:rPr>
                <w:sz w:val="20"/>
                <w:szCs w:val="20"/>
              </w:rPr>
              <w:t>Captación de aguas superficiales.</w:t>
            </w:r>
          </w:p>
          <w:p w:rsidR="00CC206E" w:rsidRPr="00CC206E" w:rsidRDefault="00CC206E" w:rsidP="00CC206E">
            <w:pPr>
              <w:numPr>
                <w:ilvl w:val="0"/>
                <w:numId w:val="12"/>
              </w:numPr>
              <w:tabs>
                <w:tab w:val="num" w:pos="1212"/>
              </w:tabs>
              <w:spacing w:before="0"/>
              <w:ind w:left="1022"/>
              <w:rPr>
                <w:sz w:val="20"/>
                <w:szCs w:val="20"/>
              </w:rPr>
            </w:pPr>
            <w:r w:rsidRPr="00CC206E">
              <w:rPr>
                <w:sz w:val="20"/>
                <w:szCs w:val="20"/>
              </w:rPr>
              <w:t>Alumbramiento de aguas subterráneas.</w:t>
            </w:r>
          </w:p>
          <w:p w:rsidR="00CC206E" w:rsidRPr="00CC206E" w:rsidRDefault="00CC206E" w:rsidP="00CC206E">
            <w:pPr>
              <w:numPr>
                <w:ilvl w:val="0"/>
                <w:numId w:val="12"/>
              </w:numPr>
              <w:tabs>
                <w:tab w:val="num" w:pos="1212"/>
              </w:tabs>
              <w:spacing w:before="0"/>
              <w:ind w:left="1022"/>
              <w:rPr>
                <w:sz w:val="20"/>
                <w:szCs w:val="20"/>
              </w:rPr>
            </w:pPr>
            <w:r w:rsidRPr="00CC206E">
              <w:rPr>
                <w:sz w:val="20"/>
                <w:szCs w:val="20"/>
              </w:rPr>
              <w:t>Conducción de aguas.</w:t>
            </w:r>
          </w:p>
          <w:p w:rsidR="00CC206E" w:rsidRPr="00CC206E" w:rsidRDefault="00CC206E" w:rsidP="00CC206E">
            <w:pPr>
              <w:numPr>
                <w:ilvl w:val="0"/>
                <w:numId w:val="12"/>
              </w:numPr>
              <w:tabs>
                <w:tab w:val="num" w:pos="1212"/>
              </w:tabs>
              <w:spacing w:before="0"/>
              <w:ind w:left="1022"/>
              <w:rPr>
                <w:sz w:val="20"/>
                <w:szCs w:val="20"/>
              </w:rPr>
            </w:pPr>
            <w:r w:rsidRPr="00CC206E">
              <w:rPr>
                <w:sz w:val="20"/>
                <w:szCs w:val="20"/>
              </w:rPr>
              <w:t>Almacenamiento de aguas.</w:t>
            </w:r>
          </w:p>
          <w:p w:rsidR="00CC206E" w:rsidRPr="00CC206E" w:rsidRDefault="00CC206E" w:rsidP="00CC206E">
            <w:pPr>
              <w:numPr>
                <w:ilvl w:val="0"/>
                <w:numId w:val="12"/>
              </w:numPr>
              <w:tabs>
                <w:tab w:val="num" w:pos="1212"/>
              </w:tabs>
              <w:spacing w:before="0"/>
              <w:ind w:left="1022"/>
              <w:rPr>
                <w:sz w:val="20"/>
                <w:szCs w:val="20"/>
              </w:rPr>
            </w:pPr>
            <w:r w:rsidRPr="00CC206E">
              <w:rPr>
                <w:sz w:val="20"/>
                <w:szCs w:val="20"/>
              </w:rPr>
              <w:t>Distribución de aguas.</w:t>
            </w:r>
          </w:p>
          <w:p w:rsidR="00CC206E" w:rsidRPr="00CC206E" w:rsidRDefault="00CC206E" w:rsidP="00CC206E">
            <w:pPr>
              <w:numPr>
                <w:ilvl w:val="0"/>
                <w:numId w:val="12"/>
              </w:numPr>
              <w:tabs>
                <w:tab w:val="num" w:pos="1212"/>
              </w:tabs>
              <w:spacing w:before="0"/>
              <w:ind w:left="1022"/>
              <w:rPr>
                <w:sz w:val="20"/>
                <w:szCs w:val="20"/>
              </w:rPr>
            </w:pPr>
            <w:r w:rsidRPr="00CC206E">
              <w:rPr>
                <w:sz w:val="20"/>
                <w:szCs w:val="20"/>
              </w:rPr>
              <w:t>Tratamientos de aguas.</w:t>
            </w:r>
          </w:p>
          <w:p w:rsidR="00CC206E" w:rsidRPr="00CC206E" w:rsidRDefault="00CC206E" w:rsidP="00CC206E">
            <w:pPr>
              <w:numPr>
                <w:ilvl w:val="0"/>
                <w:numId w:val="12"/>
              </w:numPr>
              <w:tabs>
                <w:tab w:val="num" w:pos="1212"/>
              </w:tabs>
              <w:spacing w:before="0"/>
              <w:ind w:left="1022"/>
              <w:rPr>
                <w:sz w:val="20"/>
                <w:szCs w:val="20"/>
              </w:rPr>
            </w:pPr>
            <w:r w:rsidRPr="00CC206E">
              <w:rPr>
                <w:sz w:val="20"/>
                <w:szCs w:val="20"/>
              </w:rPr>
              <w:t>Reutilización de aguas.</w:t>
            </w:r>
          </w:p>
          <w:p w:rsidR="00CC206E" w:rsidRPr="00CC206E" w:rsidRDefault="00CC206E" w:rsidP="00CC206E">
            <w:pPr>
              <w:numPr>
                <w:ilvl w:val="0"/>
                <w:numId w:val="12"/>
              </w:numPr>
              <w:tabs>
                <w:tab w:val="num" w:pos="1212"/>
              </w:tabs>
              <w:spacing w:before="0"/>
              <w:ind w:left="1022"/>
              <w:rPr>
                <w:sz w:val="20"/>
                <w:szCs w:val="20"/>
              </w:rPr>
            </w:pPr>
            <w:r w:rsidRPr="00CC206E">
              <w:rPr>
                <w:sz w:val="20"/>
                <w:szCs w:val="20"/>
              </w:rPr>
              <w:t xml:space="preserve">Desalación de aguas. </w:t>
            </w:r>
          </w:p>
          <w:p w:rsidR="00CC206E" w:rsidRPr="00CC206E" w:rsidRDefault="00CC206E" w:rsidP="00CC206E">
            <w:pPr>
              <w:ind w:left="426"/>
              <w:rPr>
                <w:sz w:val="20"/>
                <w:szCs w:val="20"/>
              </w:rPr>
            </w:pPr>
            <w:r w:rsidRPr="00CC206E">
              <w:rPr>
                <w:sz w:val="20"/>
                <w:szCs w:val="20"/>
              </w:rPr>
              <w:t>b)</w:t>
            </w:r>
            <w:r w:rsidRPr="00CC206E">
              <w:rPr>
                <w:sz w:val="20"/>
                <w:szCs w:val="20"/>
              </w:rPr>
              <w:tab/>
            </w:r>
            <w:r w:rsidRPr="00CC206E">
              <w:rPr>
                <w:sz w:val="20"/>
                <w:szCs w:val="20"/>
              </w:rPr>
              <w:tab/>
              <w:t>La prestación del servicio público de almacenamiento de aguas en las balsas y d</w:t>
            </w:r>
            <w:r w:rsidRPr="00CC206E">
              <w:rPr>
                <w:sz w:val="20"/>
                <w:szCs w:val="20"/>
              </w:rPr>
              <w:t>e</w:t>
            </w:r>
            <w:r w:rsidRPr="00CC206E">
              <w:rPr>
                <w:sz w:val="20"/>
                <w:szCs w:val="20"/>
              </w:rPr>
              <w:t>pósitos que se destinen a este fin.</w:t>
            </w:r>
          </w:p>
          <w:p w:rsidR="00CC206E" w:rsidRPr="00CC206E" w:rsidRDefault="00CC206E" w:rsidP="00CC206E">
            <w:pPr>
              <w:ind w:left="426"/>
              <w:rPr>
                <w:sz w:val="20"/>
                <w:szCs w:val="20"/>
              </w:rPr>
            </w:pPr>
            <w:r w:rsidRPr="00CC206E">
              <w:rPr>
                <w:sz w:val="20"/>
                <w:szCs w:val="20"/>
              </w:rPr>
              <w:t>c)</w:t>
            </w:r>
            <w:r w:rsidRPr="00CC206E">
              <w:rPr>
                <w:sz w:val="20"/>
                <w:szCs w:val="20"/>
              </w:rPr>
              <w:tab/>
            </w:r>
            <w:r w:rsidRPr="00CC206E">
              <w:rPr>
                <w:sz w:val="20"/>
                <w:szCs w:val="20"/>
              </w:rPr>
              <w:tab/>
              <w:t>La prestación del servicio público de suministro de aguas para el regadío de cu</w:t>
            </w:r>
            <w:r w:rsidRPr="00CC206E">
              <w:rPr>
                <w:sz w:val="20"/>
                <w:szCs w:val="20"/>
              </w:rPr>
              <w:t>l</w:t>
            </w:r>
            <w:r w:rsidRPr="00CC206E">
              <w:rPr>
                <w:sz w:val="20"/>
                <w:szCs w:val="20"/>
              </w:rPr>
              <w:t>tivos agrícolas, de zonas verdes y de áreas.</w:t>
            </w:r>
          </w:p>
          <w:p w:rsidR="00CC206E" w:rsidRPr="00CC206E" w:rsidRDefault="00CC206E" w:rsidP="00CC206E">
            <w:pPr>
              <w:ind w:left="426"/>
              <w:rPr>
                <w:sz w:val="20"/>
                <w:szCs w:val="20"/>
              </w:rPr>
            </w:pPr>
            <w:r w:rsidRPr="00CC206E">
              <w:rPr>
                <w:sz w:val="20"/>
                <w:szCs w:val="20"/>
              </w:rPr>
              <w:t>d)</w:t>
            </w:r>
            <w:r w:rsidRPr="00CC206E">
              <w:rPr>
                <w:sz w:val="20"/>
                <w:szCs w:val="20"/>
              </w:rPr>
              <w:tab/>
            </w:r>
            <w:r w:rsidRPr="00CC206E">
              <w:rPr>
                <w:sz w:val="20"/>
                <w:szCs w:val="20"/>
              </w:rPr>
              <w:tab/>
              <w:t>La prestación del servicio público de transporte de aguas.</w:t>
            </w:r>
          </w:p>
          <w:p w:rsidR="00CC206E" w:rsidRPr="00CC206E" w:rsidRDefault="00CC206E" w:rsidP="00CC206E">
            <w:pPr>
              <w:ind w:left="426"/>
              <w:rPr>
                <w:sz w:val="20"/>
                <w:szCs w:val="20"/>
              </w:rPr>
            </w:pPr>
            <w:r w:rsidRPr="00CC206E">
              <w:rPr>
                <w:sz w:val="20"/>
                <w:szCs w:val="20"/>
              </w:rPr>
              <w:t>e)</w:t>
            </w:r>
            <w:r w:rsidRPr="00CC206E">
              <w:rPr>
                <w:sz w:val="20"/>
                <w:szCs w:val="20"/>
              </w:rPr>
              <w:tab/>
            </w:r>
            <w:r w:rsidRPr="00CC206E">
              <w:rPr>
                <w:sz w:val="20"/>
                <w:szCs w:val="20"/>
              </w:rPr>
              <w:tab/>
              <w:t>La prestación del servicio de asesoramiento técnico externo.”</w:t>
            </w:r>
          </w:p>
          <w:p w:rsidR="00CC206E" w:rsidRPr="00CC206E" w:rsidRDefault="00CC206E" w:rsidP="00CC206E">
            <w:pPr>
              <w:rPr>
                <w:sz w:val="20"/>
                <w:szCs w:val="20"/>
              </w:rPr>
            </w:pPr>
          </w:p>
          <w:p w:rsidR="00CC206E" w:rsidRPr="00CC206E" w:rsidRDefault="00CC206E" w:rsidP="00CC206E">
            <w:pPr>
              <w:rPr>
                <w:sz w:val="20"/>
                <w:szCs w:val="20"/>
              </w:rPr>
            </w:pPr>
            <w:r w:rsidRPr="00CC206E">
              <w:rPr>
                <w:sz w:val="20"/>
                <w:szCs w:val="20"/>
              </w:rPr>
              <w:t>Conforme a los establecido en el artículo 24 de los estatutos de BALTEN, los recursos económ</w:t>
            </w:r>
            <w:r w:rsidRPr="00CC206E">
              <w:rPr>
                <w:sz w:val="20"/>
                <w:szCs w:val="20"/>
              </w:rPr>
              <w:t>i</w:t>
            </w:r>
            <w:r w:rsidRPr="00CC206E">
              <w:rPr>
                <w:sz w:val="20"/>
                <w:szCs w:val="20"/>
              </w:rPr>
              <w:t>cos de la entidad estarán integrados por:</w:t>
            </w:r>
          </w:p>
          <w:p w:rsidR="00CC206E" w:rsidRPr="00CC206E" w:rsidRDefault="00CC206E" w:rsidP="00CC206E">
            <w:pPr>
              <w:rPr>
                <w:sz w:val="20"/>
                <w:szCs w:val="20"/>
              </w:rPr>
            </w:pPr>
          </w:p>
          <w:p w:rsidR="00CC206E" w:rsidRPr="00CC206E" w:rsidRDefault="00CC206E" w:rsidP="00CC206E">
            <w:pPr>
              <w:pStyle w:val="Prrafodelista"/>
              <w:numPr>
                <w:ilvl w:val="0"/>
                <w:numId w:val="13"/>
              </w:numPr>
              <w:spacing w:after="0" w:line="240" w:lineRule="auto"/>
              <w:jc w:val="both"/>
              <w:rPr>
                <w:rFonts w:ascii="Arial" w:eastAsia="Cambria" w:hAnsi="Arial"/>
                <w:sz w:val="20"/>
                <w:szCs w:val="20"/>
                <w:lang w:val="es-ES_tradnl"/>
              </w:rPr>
            </w:pPr>
            <w:r w:rsidRPr="00CC206E">
              <w:rPr>
                <w:rFonts w:ascii="Arial" w:eastAsia="Cambria" w:hAnsi="Arial"/>
                <w:sz w:val="20"/>
                <w:szCs w:val="20"/>
                <w:lang w:val="es-ES_tradnl"/>
              </w:rPr>
              <w:t>Los ingresos ordinarios que puedan percibir por la realización de los servicios relacionados con sus funciones. A este respecto, los servicios que presta BALTEN están regulados m</w:t>
            </w:r>
            <w:r w:rsidRPr="00CC206E">
              <w:rPr>
                <w:rFonts w:ascii="Arial" w:eastAsia="Cambria" w:hAnsi="Arial"/>
                <w:sz w:val="20"/>
                <w:szCs w:val="20"/>
                <w:lang w:val="es-ES_tradnl"/>
              </w:rPr>
              <w:t>e</w:t>
            </w:r>
            <w:r w:rsidRPr="00CC206E">
              <w:rPr>
                <w:rFonts w:ascii="Arial" w:eastAsia="Cambria" w:hAnsi="Arial"/>
                <w:sz w:val="20"/>
                <w:szCs w:val="20"/>
                <w:lang w:val="es-ES_tradnl"/>
              </w:rPr>
              <w:t>diante “Ordenanza Reguladora de Precios Públicos” publicada en el BOP de Santa Cruz de Tenerife de fecha 18 de marzo de 2002, con tarifas actualizadas con v</w:t>
            </w:r>
            <w:r w:rsidRPr="00CC206E">
              <w:rPr>
                <w:rFonts w:ascii="Arial" w:eastAsia="Cambria" w:hAnsi="Arial"/>
                <w:sz w:val="20"/>
                <w:szCs w:val="20"/>
                <w:lang w:val="es-ES_tradnl"/>
              </w:rPr>
              <w:t>i</w:t>
            </w:r>
            <w:r w:rsidRPr="00CC206E">
              <w:rPr>
                <w:rFonts w:ascii="Arial" w:eastAsia="Cambria" w:hAnsi="Arial"/>
                <w:sz w:val="20"/>
                <w:szCs w:val="20"/>
                <w:lang w:val="es-ES_tradnl"/>
              </w:rPr>
              <w:t>gencia desde el 1 de marzo de 2009 y modificadas parcialmente para las zonas 3</w:t>
            </w:r>
            <w:proofErr w:type="gramStart"/>
            <w:r w:rsidRPr="00CC206E">
              <w:rPr>
                <w:rFonts w:ascii="Arial" w:eastAsia="Cambria" w:hAnsi="Arial"/>
                <w:sz w:val="20"/>
                <w:szCs w:val="20"/>
                <w:lang w:val="es-ES_tradnl"/>
              </w:rPr>
              <w:t>,4,5</w:t>
            </w:r>
            <w:proofErr w:type="gramEnd"/>
            <w:r w:rsidRPr="00CC206E">
              <w:rPr>
                <w:rFonts w:ascii="Arial" w:eastAsia="Cambria" w:hAnsi="Arial"/>
                <w:sz w:val="20"/>
                <w:szCs w:val="20"/>
                <w:lang w:val="es-ES_tradnl"/>
              </w:rPr>
              <w:t xml:space="preserve"> y 6.3 con efectos desde el 1 de agosto de 2012.</w:t>
            </w:r>
          </w:p>
          <w:p w:rsidR="00CC206E" w:rsidRPr="00CC206E" w:rsidRDefault="00CC206E" w:rsidP="00CC206E">
            <w:pPr>
              <w:pStyle w:val="Prrafodelista"/>
              <w:numPr>
                <w:ilvl w:val="0"/>
                <w:numId w:val="13"/>
              </w:numPr>
              <w:spacing w:after="0" w:line="240" w:lineRule="auto"/>
              <w:jc w:val="both"/>
              <w:rPr>
                <w:rFonts w:ascii="Arial" w:eastAsia="Cambria" w:hAnsi="Arial"/>
                <w:sz w:val="20"/>
                <w:szCs w:val="20"/>
                <w:lang w:val="es-ES_tradnl"/>
              </w:rPr>
            </w:pPr>
            <w:r w:rsidRPr="00CC206E">
              <w:rPr>
                <w:rFonts w:ascii="Arial" w:eastAsia="Cambria" w:hAnsi="Arial"/>
                <w:sz w:val="20"/>
                <w:szCs w:val="20"/>
                <w:lang w:val="es-ES_tradnl"/>
              </w:rPr>
              <w:t>Los bienes y valores que constituyen su patrimonio.</w:t>
            </w:r>
          </w:p>
          <w:p w:rsidR="00CC206E" w:rsidRPr="00CC206E" w:rsidRDefault="00CC206E" w:rsidP="00CC206E">
            <w:pPr>
              <w:pStyle w:val="Prrafodelista"/>
              <w:numPr>
                <w:ilvl w:val="0"/>
                <w:numId w:val="13"/>
              </w:numPr>
              <w:spacing w:after="0" w:line="240" w:lineRule="auto"/>
              <w:jc w:val="both"/>
              <w:rPr>
                <w:rFonts w:ascii="Arial" w:eastAsia="Cambria" w:hAnsi="Arial"/>
                <w:sz w:val="20"/>
                <w:szCs w:val="20"/>
                <w:lang w:val="es-ES_tradnl"/>
              </w:rPr>
            </w:pPr>
            <w:r w:rsidRPr="00CC206E">
              <w:rPr>
                <w:rFonts w:ascii="Arial" w:eastAsia="Cambria" w:hAnsi="Arial"/>
                <w:sz w:val="20"/>
                <w:szCs w:val="20"/>
                <w:lang w:val="es-ES_tradnl"/>
              </w:rPr>
              <w:t>Los productos y rentas de dicho patrimonio.</w:t>
            </w:r>
          </w:p>
          <w:p w:rsidR="00CC206E" w:rsidRPr="00CC206E" w:rsidRDefault="00CC206E" w:rsidP="00CC206E">
            <w:pPr>
              <w:pStyle w:val="Prrafodelista"/>
              <w:numPr>
                <w:ilvl w:val="0"/>
                <w:numId w:val="13"/>
              </w:numPr>
              <w:spacing w:after="0" w:line="240" w:lineRule="auto"/>
              <w:jc w:val="both"/>
              <w:rPr>
                <w:rFonts w:ascii="Arial" w:eastAsia="Cambria" w:hAnsi="Arial"/>
                <w:sz w:val="20"/>
                <w:szCs w:val="20"/>
                <w:lang w:val="es-ES_tradnl"/>
              </w:rPr>
            </w:pPr>
            <w:r w:rsidRPr="00CC206E">
              <w:rPr>
                <w:rFonts w:ascii="Arial" w:eastAsia="Cambria" w:hAnsi="Arial"/>
                <w:sz w:val="20"/>
                <w:szCs w:val="20"/>
                <w:lang w:val="es-ES_tradnl"/>
              </w:rPr>
              <w:t>Las consignaciones específicas que le sean asignadas en el Presupuesto del Excmo. Cabi</w:t>
            </w:r>
            <w:r w:rsidRPr="00CC206E">
              <w:rPr>
                <w:rFonts w:ascii="Arial" w:eastAsia="Cambria" w:hAnsi="Arial"/>
                <w:sz w:val="20"/>
                <w:szCs w:val="20"/>
                <w:lang w:val="es-ES_tradnl"/>
              </w:rPr>
              <w:t>l</w:t>
            </w:r>
            <w:r w:rsidRPr="00CC206E">
              <w:rPr>
                <w:rFonts w:ascii="Arial" w:eastAsia="Cambria" w:hAnsi="Arial"/>
                <w:sz w:val="20"/>
                <w:szCs w:val="20"/>
                <w:lang w:val="es-ES_tradnl"/>
              </w:rPr>
              <w:t>do Insular de Tenerife.</w:t>
            </w:r>
          </w:p>
          <w:p w:rsidR="00CC206E" w:rsidRPr="00CC206E" w:rsidRDefault="00CC206E" w:rsidP="00CC206E">
            <w:pPr>
              <w:pStyle w:val="Prrafodelista"/>
              <w:numPr>
                <w:ilvl w:val="0"/>
                <w:numId w:val="13"/>
              </w:numPr>
              <w:spacing w:after="0" w:line="240" w:lineRule="auto"/>
              <w:jc w:val="both"/>
              <w:rPr>
                <w:rFonts w:ascii="Arial" w:eastAsia="Cambria" w:hAnsi="Arial"/>
                <w:sz w:val="20"/>
                <w:szCs w:val="20"/>
                <w:lang w:val="es-ES_tradnl"/>
              </w:rPr>
            </w:pPr>
            <w:r w:rsidRPr="00CC206E">
              <w:rPr>
                <w:rFonts w:ascii="Arial" w:eastAsia="Cambria" w:hAnsi="Arial"/>
                <w:sz w:val="20"/>
                <w:szCs w:val="20"/>
                <w:lang w:val="es-ES_tradnl"/>
              </w:rPr>
              <w:t>Las transferencias corrientes o de capital que procedan de las Administraciones o Ent</w:t>
            </w:r>
            <w:r w:rsidRPr="00CC206E">
              <w:rPr>
                <w:rFonts w:ascii="Arial" w:eastAsia="Cambria" w:hAnsi="Arial"/>
                <w:sz w:val="20"/>
                <w:szCs w:val="20"/>
                <w:lang w:val="es-ES_tradnl"/>
              </w:rPr>
              <w:t>i</w:t>
            </w:r>
            <w:r w:rsidRPr="00CC206E">
              <w:rPr>
                <w:rFonts w:ascii="Arial" w:eastAsia="Cambria" w:hAnsi="Arial"/>
                <w:sz w:val="20"/>
                <w:szCs w:val="20"/>
                <w:lang w:val="es-ES_tradnl"/>
              </w:rPr>
              <w:t>dades públicas.</w:t>
            </w:r>
          </w:p>
          <w:p w:rsidR="00CC206E" w:rsidRPr="00CC206E" w:rsidRDefault="00CC206E" w:rsidP="00CC206E">
            <w:pPr>
              <w:pStyle w:val="Prrafodelista"/>
              <w:numPr>
                <w:ilvl w:val="0"/>
                <w:numId w:val="13"/>
              </w:numPr>
              <w:spacing w:after="0" w:line="240" w:lineRule="auto"/>
              <w:jc w:val="both"/>
              <w:rPr>
                <w:rFonts w:ascii="Arial" w:eastAsia="Cambria" w:hAnsi="Arial"/>
                <w:sz w:val="20"/>
                <w:szCs w:val="20"/>
                <w:lang w:val="es-ES_tradnl"/>
              </w:rPr>
            </w:pPr>
            <w:r w:rsidRPr="00CC206E">
              <w:rPr>
                <w:rFonts w:ascii="Arial" w:eastAsia="Cambria" w:hAnsi="Arial"/>
                <w:sz w:val="20"/>
                <w:szCs w:val="20"/>
                <w:lang w:val="es-ES_tradnl"/>
              </w:rPr>
              <w:t>Las donaciones, legados y otras aportaciones de entidades privadas y de particulares.</w:t>
            </w:r>
          </w:p>
          <w:p w:rsidR="00CC206E" w:rsidRPr="00CC206E" w:rsidRDefault="00CC206E" w:rsidP="00CC206E">
            <w:pPr>
              <w:pStyle w:val="Prrafodelista"/>
              <w:numPr>
                <w:ilvl w:val="0"/>
                <w:numId w:val="13"/>
              </w:numPr>
              <w:spacing w:after="0" w:line="240" w:lineRule="auto"/>
              <w:jc w:val="both"/>
              <w:rPr>
                <w:rFonts w:ascii="Arial" w:eastAsia="Cambria" w:hAnsi="Arial"/>
                <w:sz w:val="20"/>
                <w:szCs w:val="20"/>
                <w:lang w:val="es-ES_tradnl"/>
              </w:rPr>
            </w:pPr>
            <w:r w:rsidRPr="00CC206E">
              <w:rPr>
                <w:rFonts w:ascii="Arial" w:eastAsia="Cambria" w:hAnsi="Arial"/>
                <w:sz w:val="20"/>
                <w:szCs w:val="20"/>
                <w:lang w:val="es-ES_tradnl"/>
              </w:rPr>
              <w:t>Cualesquiera otros recursos que le pudieran ser atribuidos.</w:t>
            </w:r>
          </w:p>
          <w:p w:rsidR="00CC206E" w:rsidRPr="00CC206E" w:rsidRDefault="00CC206E" w:rsidP="00CC206E">
            <w:pPr>
              <w:rPr>
                <w:sz w:val="20"/>
                <w:szCs w:val="20"/>
              </w:rPr>
            </w:pPr>
          </w:p>
          <w:p w:rsidR="00CC206E" w:rsidRDefault="00CC206E" w:rsidP="00CC206E">
            <w:pPr>
              <w:rPr>
                <w:sz w:val="20"/>
                <w:szCs w:val="20"/>
              </w:rPr>
            </w:pPr>
            <w:r w:rsidRPr="00CC206E">
              <w:rPr>
                <w:sz w:val="20"/>
                <w:szCs w:val="20"/>
              </w:rPr>
              <w:lastRenderedPageBreak/>
              <w:t>Desde el inicio de su actividad, los recursos económicos de la entidad provenientes de los pu</w:t>
            </w:r>
            <w:r w:rsidRPr="00CC206E">
              <w:rPr>
                <w:sz w:val="20"/>
                <w:szCs w:val="20"/>
              </w:rPr>
              <w:t>n</w:t>
            </w:r>
            <w:r w:rsidRPr="00CC206E">
              <w:rPr>
                <w:sz w:val="20"/>
                <w:szCs w:val="20"/>
              </w:rPr>
              <w:t>tos a), b), y c) no han sido suficientes para cubrir los costes de explotación ni las necesidades de inversión por lo que han sido necesarias aportaciones específicas y genéricas procedentes del Excmo. Cabi</w:t>
            </w:r>
            <w:r w:rsidRPr="00CC206E">
              <w:rPr>
                <w:sz w:val="20"/>
                <w:szCs w:val="20"/>
              </w:rPr>
              <w:t>l</w:t>
            </w:r>
            <w:r w:rsidRPr="00CC206E">
              <w:rPr>
                <w:sz w:val="20"/>
                <w:szCs w:val="20"/>
              </w:rPr>
              <w:t>do Insular de Tenerife (recursos d y e) que aún así no han sido suficientes para cubrir las necesid</w:t>
            </w:r>
            <w:r w:rsidRPr="00CC206E">
              <w:rPr>
                <w:sz w:val="20"/>
                <w:szCs w:val="20"/>
              </w:rPr>
              <w:t>a</w:t>
            </w:r>
            <w:r w:rsidRPr="00CC206E">
              <w:rPr>
                <w:sz w:val="20"/>
                <w:szCs w:val="20"/>
              </w:rPr>
              <w:t>des de la entidad. Los recursos identificados con las letras  e) de otras adm</w:t>
            </w:r>
            <w:r w:rsidRPr="00CC206E">
              <w:rPr>
                <w:sz w:val="20"/>
                <w:szCs w:val="20"/>
              </w:rPr>
              <w:t>i</w:t>
            </w:r>
            <w:r w:rsidRPr="00CC206E">
              <w:rPr>
                <w:sz w:val="20"/>
                <w:szCs w:val="20"/>
              </w:rPr>
              <w:t>nistraciones públicas, f) y g) no son significativos o no existen.</w:t>
            </w:r>
          </w:p>
          <w:p w:rsidR="00CC206E" w:rsidRPr="00CC206E" w:rsidRDefault="00CC206E" w:rsidP="001660E8">
            <w:pPr>
              <w:rPr>
                <w:b/>
              </w:rPr>
            </w:pPr>
            <w:r w:rsidRPr="001660E8">
              <w:rPr>
                <w:b/>
              </w:rPr>
              <w:t>Análisis del balance de situación a 31 de diciembre de 2017</w:t>
            </w:r>
            <w:r w:rsidR="001660E8">
              <w:rPr>
                <w:b/>
              </w:rPr>
              <w:t xml:space="preserve"> y previsión de r</w:t>
            </w:r>
            <w:r w:rsidR="001660E8">
              <w:rPr>
                <w:b/>
              </w:rPr>
              <w:t>e</w:t>
            </w:r>
            <w:r w:rsidR="001660E8">
              <w:rPr>
                <w:b/>
              </w:rPr>
              <w:t>sultados e inversiones en activos fijos del ejercicio</w:t>
            </w:r>
            <w:r w:rsidRPr="00CC206E">
              <w:rPr>
                <w:b/>
              </w:rPr>
              <w:t xml:space="preserve"> 2018.</w:t>
            </w:r>
          </w:p>
          <w:p w:rsidR="00CC206E" w:rsidRDefault="00CC206E" w:rsidP="00CC206E">
            <w:pPr>
              <w:pStyle w:val="Prrafodelista"/>
              <w:ind w:left="0"/>
              <w:jc w:val="both"/>
              <w:rPr>
                <w:b/>
              </w:rPr>
            </w:pPr>
          </w:p>
          <w:p w:rsidR="00CC206E" w:rsidRDefault="00CC206E" w:rsidP="00CC206E">
            <w:pPr>
              <w:pStyle w:val="Prrafodelista"/>
              <w:numPr>
                <w:ilvl w:val="0"/>
                <w:numId w:val="14"/>
              </w:numPr>
              <w:spacing w:after="0" w:line="240" w:lineRule="auto"/>
              <w:jc w:val="both"/>
            </w:pPr>
            <w:r w:rsidRPr="00DB08F1">
              <w:t>BALTEN ha desarrollado su actividad como Entidad Pública Empresarial Local desde el 1 de enero de 2012. Desde el inicio de su actividad, los recursos económicos propios de la activ</w:t>
            </w:r>
            <w:r w:rsidRPr="00DB08F1">
              <w:t>i</w:t>
            </w:r>
            <w:r w:rsidRPr="00DB08F1">
              <w:t>dad no han sido suficientes para cubrir sus costes de explotación y sus necesidades de i</w:t>
            </w:r>
            <w:r w:rsidRPr="00DB08F1">
              <w:t>n</w:t>
            </w:r>
            <w:r w:rsidRPr="00DB08F1">
              <w:t>versión. Por ello ha sido necesario recibir aportaciones genéricas y específicas del Excmo. Cabildo Insular de Tenerife para mantener la actividad.</w:t>
            </w:r>
          </w:p>
          <w:p w:rsidR="00CC206E" w:rsidRPr="00DB08F1" w:rsidRDefault="00CC206E" w:rsidP="00CC206E">
            <w:pPr>
              <w:pStyle w:val="Prrafodelista"/>
              <w:jc w:val="both"/>
            </w:pPr>
          </w:p>
          <w:p w:rsidR="009E3F3D" w:rsidRDefault="00CC206E" w:rsidP="009E3F3D">
            <w:pPr>
              <w:pStyle w:val="Prrafodelista"/>
              <w:numPr>
                <w:ilvl w:val="0"/>
                <w:numId w:val="14"/>
              </w:numPr>
              <w:spacing w:after="0" w:line="240" w:lineRule="auto"/>
              <w:jc w:val="both"/>
              <w:rPr>
                <w:rFonts w:eastAsia="Times New Roman"/>
                <w:color w:val="000000"/>
                <w:lang w:eastAsia="es-ES"/>
              </w:rPr>
            </w:pPr>
            <w:r w:rsidRPr="009E3F3D">
              <w:rPr>
                <w:rFonts w:eastAsia="Times New Roman"/>
                <w:color w:val="000000"/>
                <w:lang w:eastAsia="es-ES"/>
              </w:rPr>
              <w:t>Desde su constitución, la entidad ha acometido inversiones en activos no corrientes que no han obtenido recursos específicos para su financiación.</w:t>
            </w:r>
          </w:p>
          <w:p w:rsidR="009E3F3D" w:rsidRPr="009E3F3D" w:rsidRDefault="009E3F3D" w:rsidP="009E3F3D">
            <w:pPr>
              <w:rPr>
                <w:rFonts w:eastAsia="Times New Roman"/>
                <w:color w:val="000000"/>
                <w:lang w:eastAsia="es-ES"/>
              </w:rPr>
            </w:pPr>
          </w:p>
          <w:p w:rsidR="00CC206E" w:rsidRDefault="00CC206E" w:rsidP="00CC206E">
            <w:pPr>
              <w:pStyle w:val="Prrafodelista"/>
              <w:numPr>
                <w:ilvl w:val="0"/>
                <w:numId w:val="14"/>
              </w:numPr>
              <w:spacing w:after="0" w:line="240" w:lineRule="auto"/>
              <w:jc w:val="both"/>
              <w:rPr>
                <w:rFonts w:eastAsia="Times New Roman"/>
                <w:color w:val="000000"/>
                <w:lang w:eastAsia="es-ES"/>
              </w:rPr>
            </w:pPr>
            <w:r w:rsidRPr="007D0711">
              <w:rPr>
                <w:rFonts w:eastAsia="Times New Roman"/>
                <w:color w:val="000000"/>
                <w:lang w:eastAsia="es-ES"/>
              </w:rPr>
              <w:t>En 2018 se han ejecutado inversiones por un importe de 107.314,84 euros sin financiación específica</w:t>
            </w:r>
            <w:r>
              <w:rPr>
                <w:rFonts w:eastAsia="Times New Roman"/>
                <w:color w:val="000000"/>
                <w:lang w:eastAsia="es-ES"/>
              </w:rPr>
              <w:t>, por lo que se requiere una aportación específica adicional del ECIT por dicho i</w:t>
            </w:r>
            <w:r>
              <w:rPr>
                <w:rFonts w:eastAsia="Times New Roman"/>
                <w:color w:val="000000"/>
                <w:lang w:eastAsia="es-ES"/>
              </w:rPr>
              <w:t>m</w:t>
            </w:r>
            <w:r>
              <w:rPr>
                <w:rFonts w:eastAsia="Times New Roman"/>
                <w:color w:val="000000"/>
                <w:lang w:eastAsia="es-ES"/>
              </w:rPr>
              <w:t>porte.</w:t>
            </w:r>
          </w:p>
          <w:p w:rsidR="00CC206E" w:rsidRPr="001660E8" w:rsidRDefault="00CC206E" w:rsidP="00CC206E">
            <w:pPr>
              <w:rPr>
                <w:rFonts w:eastAsia="Times New Roman"/>
                <w:color w:val="000000"/>
                <w:lang w:val="es-ES" w:eastAsia="es-ES"/>
              </w:rPr>
            </w:pPr>
          </w:p>
          <w:p w:rsidR="00CC206E" w:rsidRPr="001660E8" w:rsidRDefault="00CC206E" w:rsidP="00E309B8">
            <w:pPr>
              <w:pStyle w:val="Prrafodelista"/>
              <w:numPr>
                <w:ilvl w:val="0"/>
                <w:numId w:val="14"/>
              </w:numPr>
              <w:spacing w:after="0" w:line="240" w:lineRule="auto"/>
              <w:jc w:val="both"/>
              <w:rPr>
                <w:rFonts w:eastAsia="Times New Roman"/>
                <w:color w:val="000000"/>
                <w:lang w:eastAsia="es-ES"/>
              </w:rPr>
            </w:pPr>
            <w:r w:rsidRPr="001660E8">
              <w:rPr>
                <w:rFonts w:eastAsia="Times New Roman"/>
                <w:color w:val="000000"/>
                <w:lang w:eastAsia="es-ES"/>
              </w:rPr>
              <w:t xml:space="preserve">Para equilibrar la situación financiera de BALTEN, se </w:t>
            </w:r>
            <w:r w:rsidR="00E309B8" w:rsidRPr="001660E8">
              <w:rPr>
                <w:rFonts w:eastAsia="Times New Roman"/>
                <w:color w:val="000000"/>
                <w:lang w:eastAsia="es-ES"/>
              </w:rPr>
              <w:t>ha solicitado al</w:t>
            </w:r>
            <w:r w:rsidRPr="001660E8">
              <w:rPr>
                <w:rFonts w:eastAsia="Times New Roman"/>
                <w:color w:val="000000"/>
                <w:lang w:eastAsia="es-ES"/>
              </w:rPr>
              <w:t xml:space="preserve"> Excmo. Cabildo I</w:t>
            </w:r>
            <w:r w:rsidRPr="001660E8">
              <w:rPr>
                <w:rFonts w:eastAsia="Times New Roman"/>
                <w:color w:val="000000"/>
                <w:lang w:eastAsia="es-ES"/>
              </w:rPr>
              <w:t>n</w:t>
            </w:r>
            <w:r w:rsidRPr="001660E8">
              <w:rPr>
                <w:rFonts w:eastAsia="Times New Roman"/>
                <w:color w:val="000000"/>
                <w:lang w:eastAsia="es-ES"/>
              </w:rPr>
              <w:t>sular de Tenerife se realicen varias aportaciones por un importe total de 1.577.521,54 euros</w:t>
            </w:r>
            <w:r w:rsidR="008B323D" w:rsidRPr="001660E8">
              <w:rPr>
                <w:rFonts w:eastAsia="Times New Roman"/>
                <w:color w:val="000000"/>
                <w:lang w:eastAsia="es-ES"/>
              </w:rPr>
              <w:t>, que se desglosa de la siguiente manera:</w:t>
            </w:r>
          </w:p>
          <w:p w:rsidR="00E309B8" w:rsidRPr="00E309B8" w:rsidRDefault="00E309B8" w:rsidP="00E309B8">
            <w:pPr>
              <w:pStyle w:val="Prrafodelista"/>
              <w:rPr>
                <w:rFonts w:eastAsia="Times New Roman"/>
                <w:color w:val="000000"/>
                <w:lang w:eastAsia="es-ES"/>
              </w:rPr>
            </w:pPr>
          </w:p>
          <w:p w:rsidR="00CC206E" w:rsidRDefault="008B323D" w:rsidP="00E309B8">
            <w:pPr>
              <w:pStyle w:val="Prrafodelista"/>
              <w:numPr>
                <w:ilvl w:val="0"/>
                <w:numId w:val="16"/>
              </w:numPr>
              <w:rPr>
                <w:rFonts w:eastAsia="Times New Roman"/>
                <w:color w:val="000000"/>
                <w:lang w:eastAsia="es-ES"/>
              </w:rPr>
            </w:pPr>
            <w:r>
              <w:rPr>
                <w:rFonts w:eastAsia="Times New Roman"/>
                <w:color w:val="000000"/>
                <w:lang w:eastAsia="es-ES"/>
              </w:rPr>
              <w:t xml:space="preserve">Una </w:t>
            </w:r>
            <w:r w:rsidRPr="008B323D">
              <w:rPr>
                <w:rFonts w:eastAsia="Times New Roman"/>
                <w:color w:val="000000"/>
                <w:u w:val="single"/>
                <w:lang w:eastAsia="es-ES"/>
              </w:rPr>
              <w:t>A</w:t>
            </w:r>
            <w:r w:rsidR="00E309B8" w:rsidRPr="008B323D">
              <w:rPr>
                <w:rFonts w:eastAsia="Times New Roman"/>
                <w:color w:val="000000"/>
                <w:u w:val="single"/>
                <w:lang w:eastAsia="es-ES"/>
              </w:rPr>
              <w:t>portación Genérica</w:t>
            </w:r>
            <w:r w:rsidR="00E309B8">
              <w:rPr>
                <w:rFonts w:eastAsia="Times New Roman"/>
                <w:color w:val="000000"/>
                <w:lang w:eastAsia="es-ES"/>
              </w:rPr>
              <w:t xml:space="preserve"> para atender los gastos corrientes derivados de la elevación de agua desde la </w:t>
            </w:r>
            <w:r w:rsidR="00E309B8" w:rsidRPr="008B323D">
              <w:rPr>
                <w:rFonts w:eastAsia="Times New Roman"/>
                <w:b/>
                <w:color w:val="000000"/>
                <w:lang w:eastAsia="es-ES"/>
              </w:rPr>
              <w:t>IDAM de FONSALÍA</w:t>
            </w:r>
            <w:r w:rsidR="00E309B8">
              <w:rPr>
                <w:rFonts w:eastAsia="Times New Roman"/>
                <w:color w:val="000000"/>
                <w:lang w:eastAsia="es-ES"/>
              </w:rPr>
              <w:t xml:space="preserve"> hasta la balsa de Lomo del Balo por importe de </w:t>
            </w:r>
            <w:r w:rsidR="00E309B8" w:rsidRPr="008B323D">
              <w:rPr>
                <w:rFonts w:eastAsia="Times New Roman"/>
                <w:b/>
                <w:color w:val="000000"/>
                <w:lang w:eastAsia="es-ES"/>
              </w:rPr>
              <w:t xml:space="preserve">395.796,53 </w:t>
            </w:r>
            <w:r w:rsidR="00E309B8">
              <w:rPr>
                <w:rFonts w:eastAsia="Times New Roman"/>
                <w:color w:val="000000"/>
                <w:lang w:eastAsia="es-ES"/>
              </w:rPr>
              <w:t>€</w:t>
            </w:r>
          </w:p>
          <w:p w:rsidR="00E309B8" w:rsidRPr="008B323D" w:rsidRDefault="00E309B8" w:rsidP="00E309B8">
            <w:pPr>
              <w:pStyle w:val="Prrafodelista"/>
              <w:numPr>
                <w:ilvl w:val="0"/>
                <w:numId w:val="16"/>
              </w:numPr>
              <w:rPr>
                <w:rFonts w:eastAsia="Times New Roman"/>
                <w:b/>
                <w:color w:val="000000"/>
                <w:lang w:eastAsia="es-ES"/>
              </w:rPr>
            </w:pPr>
            <w:r>
              <w:rPr>
                <w:rFonts w:eastAsia="Times New Roman"/>
                <w:color w:val="000000"/>
                <w:lang w:eastAsia="es-ES"/>
              </w:rPr>
              <w:t xml:space="preserve">Una </w:t>
            </w:r>
            <w:r w:rsidR="008B323D" w:rsidRPr="008B323D">
              <w:rPr>
                <w:rFonts w:eastAsia="Times New Roman"/>
                <w:color w:val="000000"/>
                <w:u w:val="single"/>
                <w:lang w:eastAsia="es-ES"/>
              </w:rPr>
              <w:t>A</w:t>
            </w:r>
            <w:r w:rsidRPr="008B323D">
              <w:rPr>
                <w:rFonts w:eastAsia="Times New Roman"/>
                <w:color w:val="000000"/>
                <w:u w:val="single"/>
                <w:lang w:eastAsia="es-ES"/>
              </w:rPr>
              <w:t>portación Específica</w:t>
            </w:r>
            <w:r>
              <w:rPr>
                <w:rFonts w:eastAsia="Times New Roman"/>
                <w:color w:val="000000"/>
                <w:lang w:eastAsia="es-ES"/>
              </w:rPr>
              <w:t xml:space="preserve"> que compense el déficit de financiación de las </w:t>
            </w:r>
            <w:r w:rsidRPr="008B323D">
              <w:rPr>
                <w:rFonts w:eastAsia="Times New Roman"/>
                <w:b/>
                <w:color w:val="000000"/>
                <w:lang w:eastAsia="es-ES"/>
              </w:rPr>
              <w:t>inversiones</w:t>
            </w:r>
            <w:r w:rsidR="008B323D">
              <w:rPr>
                <w:rFonts w:eastAsia="Times New Roman"/>
                <w:color w:val="000000"/>
                <w:lang w:eastAsia="es-ES"/>
              </w:rPr>
              <w:t xml:space="preserve"> en a</w:t>
            </w:r>
            <w:r w:rsidR="008B323D">
              <w:rPr>
                <w:rFonts w:eastAsia="Times New Roman"/>
                <w:color w:val="000000"/>
                <w:lang w:eastAsia="es-ES"/>
              </w:rPr>
              <w:t>c</w:t>
            </w:r>
            <w:r w:rsidR="008B323D">
              <w:rPr>
                <w:rFonts w:eastAsia="Times New Roman"/>
                <w:color w:val="000000"/>
                <w:lang w:eastAsia="es-ES"/>
              </w:rPr>
              <w:t>tivos intangibles y materiales</w:t>
            </w:r>
            <w:r>
              <w:rPr>
                <w:rFonts w:eastAsia="Times New Roman"/>
                <w:color w:val="000000"/>
                <w:lang w:eastAsia="es-ES"/>
              </w:rPr>
              <w:t xml:space="preserve"> realizadas en el </w:t>
            </w:r>
            <w:r w:rsidRPr="008B323D">
              <w:rPr>
                <w:rFonts w:eastAsia="Times New Roman"/>
                <w:b/>
                <w:color w:val="000000"/>
                <w:lang w:eastAsia="es-ES"/>
              </w:rPr>
              <w:t>periodo 2012-2017</w:t>
            </w:r>
            <w:r>
              <w:rPr>
                <w:rFonts w:eastAsia="Times New Roman"/>
                <w:color w:val="000000"/>
                <w:lang w:eastAsia="es-ES"/>
              </w:rPr>
              <w:t xml:space="preserve"> por importe de </w:t>
            </w:r>
            <w:r w:rsidRPr="008B323D">
              <w:rPr>
                <w:rFonts w:eastAsia="Times New Roman"/>
                <w:b/>
                <w:color w:val="000000"/>
                <w:lang w:eastAsia="es-ES"/>
              </w:rPr>
              <w:t>1.074.410,17 €</w:t>
            </w:r>
          </w:p>
          <w:p w:rsidR="00E309B8" w:rsidRPr="008B323D" w:rsidRDefault="008B323D" w:rsidP="00E309B8">
            <w:pPr>
              <w:pStyle w:val="Prrafodelista"/>
              <w:numPr>
                <w:ilvl w:val="0"/>
                <w:numId w:val="16"/>
              </w:numPr>
              <w:rPr>
                <w:rFonts w:eastAsia="Times New Roman"/>
                <w:color w:val="000000"/>
                <w:lang w:eastAsia="es-ES"/>
              </w:rPr>
            </w:pPr>
            <w:r>
              <w:rPr>
                <w:rFonts w:eastAsia="Times New Roman"/>
                <w:color w:val="000000"/>
                <w:lang w:eastAsia="es-ES"/>
              </w:rPr>
              <w:t xml:space="preserve">Y una </w:t>
            </w:r>
            <w:r w:rsidRPr="008B323D">
              <w:rPr>
                <w:rFonts w:eastAsia="Times New Roman"/>
                <w:color w:val="000000"/>
                <w:u w:val="single"/>
                <w:lang w:eastAsia="es-ES"/>
              </w:rPr>
              <w:t>A</w:t>
            </w:r>
            <w:r w:rsidR="00E309B8" w:rsidRPr="008B323D">
              <w:rPr>
                <w:rFonts w:eastAsia="Times New Roman"/>
                <w:color w:val="000000"/>
                <w:u w:val="single"/>
                <w:lang w:eastAsia="es-ES"/>
              </w:rPr>
              <w:t>portación Específica</w:t>
            </w:r>
            <w:r w:rsidR="00E309B8">
              <w:rPr>
                <w:rFonts w:eastAsia="Times New Roman"/>
                <w:color w:val="000000"/>
                <w:lang w:eastAsia="es-ES"/>
              </w:rPr>
              <w:t xml:space="preserve"> que recoja el coste de adquisición de las </w:t>
            </w:r>
            <w:r w:rsidR="00E309B8" w:rsidRPr="008B323D">
              <w:rPr>
                <w:rFonts w:eastAsia="Times New Roman"/>
                <w:b/>
                <w:color w:val="000000"/>
                <w:lang w:eastAsia="es-ES"/>
              </w:rPr>
              <w:t>inversiones</w:t>
            </w:r>
            <w:r w:rsidR="00E309B8">
              <w:rPr>
                <w:rFonts w:eastAsia="Times New Roman"/>
                <w:color w:val="000000"/>
                <w:lang w:eastAsia="es-ES"/>
              </w:rPr>
              <w:t xml:space="preserve"> en activos intangibles y materiales del presente </w:t>
            </w:r>
            <w:r w:rsidR="00E309B8" w:rsidRPr="008B323D">
              <w:rPr>
                <w:rFonts w:eastAsia="Times New Roman"/>
                <w:b/>
                <w:color w:val="000000"/>
                <w:lang w:eastAsia="es-ES"/>
              </w:rPr>
              <w:t>ejercicio 2018</w:t>
            </w:r>
            <w:r w:rsidR="00E309B8">
              <w:rPr>
                <w:rFonts w:eastAsia="Times New Roman"/>
                <w:color w:val="000000"/>
                <w:lang w:eastAsia="es-ES"/>
              </w:rPr>
              <w:t xml:space="preserve">, por importe de </w:t>
            </w:r>
            <w:r w:rsidR="00E309B8" w:rsidRPr="008B323D">
              <w:rPr>
                <w:rFonts w:eastAsia="Times New Roman"/>
                <w:b/>
                <w:color w:val="000000"/>
                <w:lang w:eastAsia="es-ES"/>
              </w:rPr>
              <w:t>107.314,84 €</w:t>
            </w:r>
            <w:r>
              <w:rPr>
                <w:rFonts w:eastAsia="Times New Roman"/>
                <w:b/>
                <w:color w:val="000000"/>
                <w:lang w:eastAsia="es-ES"/>
              </w:rPr>
              <w:t>.</w:t>
            </w:r>
          </w:p>
          <w:p w:rsidR="00CC206E" w:rsidRPr="00036DDB" w:rsidRDefault="00CC206E" w:rsidP="00E333CD">
            <w:pPr>
              <w:spacing w:before="0" w:line="0" w:lineRule="atLeast"/>
              <w:ind w:firstLine="709"/>
              <w:rPr>
                <w:b/>
                <w:sz w:val="12"/>
                <w:szCs w:val="12"/>
              </w:rPr>
            </w:pPr>
          </w:p>
          <w:p w:rsidR="009253C0" w:rsidRPr="00036DDB" w:rsidRDefault="009253C0" w:rsidP="009253C0">
            <w:pPr>
              <w:spacing w:before="0" w:line="300" w:lineRule="atLeast"/>
              <w:rPr>
                <w:b/>
                <w:sz w:val="20"/>
                <w:szCs w:val="20"/>
              </w:rPr>
            </w:pPr>
            <w:r w:rsidRPr="00036DDB">
              <w:rPr>
                <w:b/>
                <w:sz w:val="20"/>
                <w:szCs w:val="20"/>
              </w:rPr>
              <w:t>3. OBJETIVOS PARA EL 201</w:t>
            </w:r>
            <w:r w:rsidR="008B323D">
              <w:rPr>
                <w:b/>
                <w:sz w:val="20"/>
                <w:szCs w:val="20"/>
              </w:rPr>
              <w:t>9</w:t>
            </w:r>
          </w:p>
          <w:p w:rsidR="009253C0" w:rsidRPr="00036DDB" w:rsidRDefault="009253C0" w:rsidP="009253C0">
            <w:pPr>
              <w:spacing w:before="0" w:line="0" w:lineRule="atLeast"/>
              <w:ind w:firstLine="709"/>
              <w:rPr>
                <w:sz w:val="12"/>
                <w:szCs w:val="12"/>
              </w:rPr>
            </w:pPr>
          </w:p>
          <w:p w:rsidR="009253C0" w:rsidRPr="00036DDB" w:rsidRDefault="009253C0" w:rsidP="009253C0">
            <w:pPr>
              <w:widowControl w:val="0"/>
              <w:autoSpaceDE w:val="0"/>
              <w:autoSpaceDN w:val="0"/>
              <w:adjustRightInd w:val="0"/>
              <w:spacing w:before="0" w:line="300" w:lineRule="atLeast"/>
              <w:rPr>
                <w:rFonts w:eastAsia="MS Minngs"/>
                <w:sz w:val="20"/>
                <w:szCs w:val="20"/>
              </w:rPr>
            </w:pPr>
            <w:r w:rsidRPr="00036DDB">
              <w:rPr>
                <w:rFonts w:eastAsia="MS Minngs"/>
                <w:sz w:val="20"/>
                <w:szCs w:val="20"/>
              </w:rPr>
              <w:t>A) TARIFAS</w:t>
            </w:r>
          </w:p>
          <w:p w:rsidR="009253C0" w:rsidRPr="00036DDB" w:rsidRDefault="009253C0" w:rsidP="009253C0">
            <w:pPr>
              <w:spacing w:before="0" w:line="0" w:lineRule="atLeast"/>
              <w:ind w:firstLine="709"/>
              <w:rPr>
                <w:sz w:val="12"/>
                <w:szCs w:val="12"/>
              </w:rPr>
            </w:pPr>
          </w:p>
          <w:p w:rsidR="008B323D" w:rsidRPr="00036DDB" w:rsidRDefault="00D67993" w:rsidP="008B323D">
            <w:pPr>
              <w:widowControl w:val="0"/>
              <w:autoSpaceDE w:val="0"/>
              <w:autoSpaceDN w:val="0"/>
              <w:adjustRightInd w:val="0"/>
              <w:spacing w:before="0" w:line="300" w:lineRule="atLeast"/>
              <w:ind w:firstLine="709"/>
              <w:rPr>
                <w:rFonts w:eastAsia="MS Minngs"/>
                <w:sz w:val="20"/>
                <w:szCs w:val="20"/>
              </w:rPr>
            </w:pPr>
            <w:r w:rsidRPr="00036DDB">
              <w:rPr>
                <w:rFonts w:eastAsia="MS Minngs"/>
                <w:sz w:val="20"/>
                <w:szCs w:val="20"/>
              </w:rPr>
              <w:t xml:space="preserve">En la sesión del Consejo de Administración celebrado el </w:t>
            </w:r>
            <w:r w:rsidR="008B323D">
              <w:rPr>
                <w:rFonts w:eastAsia="MS Minngs"/>
                <w:sz w:val="20"/>
                <w:szCs w:val="20"/>
              </w:rPr>
              <w:t>20</w:t>
            </w:r>
            <w:r w:rsidRPr="00036DDB">
              <w:rPr>
                <w:rFonts w:eastAsia="MS Minngs"/>
                <w:sz w:val="20"/>
                <w:szCs w:val="20"/>
              </w:rPr>
              <w:t xml:space="preserve"> de </w:t>
            </w:r>
            <w:r w:rsidR="008B323D">
              <w:rPr>
                <w:rFonts w:eastAsia="MS Minngs"/>
                <w:sz w:val="20"/>
                <w:szCs w:val="20"/>
              </w:rPr>
              <w:t>juni</w:t>
            </w:r>
            <w:r w:rsidRPr="00036DDB">
              <w:rPr>
                <w:rFonts w:eastAsia="MS Minngs"/>
                <w:sz w:val="20"/>
                <w:szCs w:val="20"/>
              </w:rPr>
              <w:t>o de 201</w:t>
            </w:r>
            <w:r w:rsidR="008B323D">
              <w:rPr>
                <w:rFonts w:eastAsia="MS Minngs"/>
                <w:sz w:val="20"/>
                <w:szCs w:val="20"/>
              </w:rPr>
              <w:t>8</w:t>
            </w:r>
            <w:r w:rsidRPr="00036DDB">
              <w:rPr>
                <w:rFonts w:eastAsia="MS Minngs"/>
                <w:sz w:val="20"/>
                <w:szCs w:val="20"/>
              </w:rPr>
              <w:t xml:space="preserve">, </w:t>
            </w:r>
            <w:r w:rsidR="008B323D">
              <w:rPr>
                <w:rFonts w:eastAsia="MS Minngs"/>
                <w:sz w:val="20"/>
                <w:szCs w:val="20"/>
              </w:rPr>
              <w:t>se pr</w:t>
            </w:r>
            <w:r w:rsidR="008B323D">
              <w:rPr>
                <w:rFonts w:eastAsia="MS Minngs"/>
                <w:sz w:val="20"/>
                <w:szCs w:val="20"/>
              </w:rPr>
              <w:t>e</w:t>
            </w:r>
            <w:r w:rsidR="008B323D">
              <w:rPr>
                <w:rFonts w:eastAsia="MS Minngs"/>
                <w:sz w:val="20"/>
                <w:szCs w:val="20"/>
              </w:rPr>
              <w:t xml:space="preserve">sentó el estudio de tarifas realizado. Además de los distintos escenarios, se perfila de interés la incorporación de </w:t>
            </w:r>
            <w:r w:rsidR="008B323D" w:rsidRPr="00036DDB">
              <w:rPr>
                <w:rFonts w:eastAsia="MS Minngs"/>
                <w:sz w:val="20"/>
                <w:szCs w:val="20"/>
              </w:rPr>
              <w:t xml:space="preserve">la denominada </w:t>
            </w:r>
            <w:r w:rsidR="008B323D" w:rsidRPr="00036DDB">
              <w:rPr>
                <w:rFonts w:eastAsia="MS Minngs"/>
                <w:b/>
                <w:sz w:val="20"/>
                <w:szCs w:val="20"/>
              </w:rPr>
              <w:t>“</w:t>
            </w:r>
            <w:r w:rsidR="008B323D" w:rsidRPr="00036DDB">
              <w:rPr>
                <w:rFonts w:eastAsia="MS Minngs" w:cs="Arial"/>
                <w:i/>
                <w:sz w:val="20"/>
                <w:szCs w:val="20"/>
              </w:rPr>
              <w:t>Cuota fija o de servicio</w:t>
            </w:r>
            <w:r w:rsidR="008B323D" w:rsidRPr="00036DDB">
              <w:rPr>
                <w:rFonts w:eastAsia="MS Minngs"/>
                <w:b/>
                <w:sz w:val="20"/>
                <w:szCs w:val="20"/>
              </w:rPr>
              <w:t>”</w:t>
            </w:r>
            <w:r w:rsidR="008B323D" w:rsidRPr="00036DDB">
              <w:rPr>
                <w:rFonts w:eastAsia="MS Minngs"/>
                <w:sz w:val="20"/>
                <w:szCs w:val="20"/>
              </w:rPr>
              <w:t xml:space="preserve"> –por cada elemento de entrega o contador y con ind</w:t>
            </w:r>
            <w:r w:rsidR="008B323D" w:rsidRPr="00036DDB">
              <w:rPr>
                <w:rFonts w:eastAsia="MS Minngs"/>
                <w:sz w:val="20"/>
                <w:szCs w:val="20"/>
              </w:rPr>
              <w:t>e</w:t>
            </w:r>
            <w:r w:rsidR="008B323D" w:rsidRPr="00036DDB">
              <w:rPr>
                <w:rFonts w:eastAsia="MS Minngs"/>
                <w:sz w:val="20"/>
                <w:szCs w:val="20"/>
              </w:rPr>
              <w:t xml:space="preserve">pendencia de que hagan o no uso del servicio– </w:t>
            </w:r>
            <w:r w:rsidR="002553DA">
              <w:rPr>
                <w:rFonts w:eastAsia="MS Minngs"/>
                <w:sz w:val="20"/>
                <w:szCs w:val="20"/>
              </w:rPr>
              <w:t>ayudando a compensar</w:t>
            </w:r>
            <w:r w:rsidR="008B323D" w:rsidRPr="00036DDB">
              <w:rPr>
                <w:rFonts w:eastAsia="MS Minngs"/>
                <w:sz w:val="20"/>
                <w:szCs w:val="20"/>
              </w:rPr>
              <w:t xml:space="preserve"> los co</w:t>
            </w:r>
            <w:r w:rsidR="008B323D" w:rsidRPr="00036DDB">
              <w:rPr>
                <w:rFonts w:eastAsia="MS Minngs"/>
                <w:sz w:val="20"/>
                <w:szCs w:val="20"/>
              </w:rPr>
              <w:t>s</w:t>
            </w:r>
            <w:r w:rsidR="008B323D" w:rsidRPr="00036DDB">
              <w:rPr>
                <w:rFonts w:eastAsia="MS Minngs"/>
                <w:sz w:val="20"/>
                <w:szCs w:val="20"/>
              </w:rPr>
              <w:t>tes fijos de lectura de los contadores, su control y verificación, así como por los costes técnicos y administrativos de ge</w:t>
            </w:r>
            <w:r w:rsidR="008B323D" w:rsidRPr="00036DDB">
              <w:rPr>
                <w:rFonts w:eastAsia="MS Minngs"/>
                <w:sz w:val="20"/>
                <w:szCs w:val="20"/>
              </w:rPr>
              <w:t>s</w:t>
            </w:r>
            <w:r w:rsidR="008B323D" w:rsidRPr="00036DDB">
              <w:rPr>
                <w:rFonts w:eastAsia="MS Minngs"/>
                <w:sz w:val="20"/>
                <w:szCs w:val="20"/>
              </w:rPr>
              <w:t>tión.</w:t>
            </w:r>
          </w:p>
          <w:p w:rsidR="00D67993" w:rsidRDefault="00D67993" w:rsidP="001509E2">
            <w:pPr>
              <w:widowControl w:val="0"/>
              <w:autoSpaceDE w:val="0"/>
              <w:autoSpaceDN w:val="0"/>
              <w:adjustRightInd w:val="0"/>
              <w:spacing w:before="0" w:line="300" w:lineRule="atLeast"/>
              <w:ind w:firstLine="709"/>
              <w:rPr>
                <w:rFonts w:eastAsia="MS Minngs"/>
                <w:sz w:val="20"/>
                <w:szCs w:val="20"/>
              </w:rPr>
            </w:pPr>
          </w:p>
          <w:p w:rsidR="009E3F3D" w:rsidRPr="00036DDB" w:rsidRDefault="009E3F3D" w:rsidP="001509E2">
            <w:pPr>
              <w:widowControl w:val="0"/>
              <w:autoSpaceDE w:val="0"/>
              <w:autoSpaceDN w:val="0"/>
              <w:adjustRightInd w:val="0"/>
              <w:spacing w:before="0" w:line="300" w:lineRule="atLeast"/>
              <w:ind w:firstLine="709"/>
              <w:rPr>
                <w:rFonts w:eastAsia="MS Minngs"/>
                <w:sz w:val="20"/>
                <w:szCs w:val="20"/>
              </w:rPr>
            </w:pPr>
          </w:p>
          <w:p w:rsidR="001509E2" w:rsidRPr="008B323D" w:rsidRDefault="008B323D" w:rsidP="008B323D">
            <w:pPr>
              <w:widowControl w:val="0"/>
              <w:autoSpaceDE w:val="0"/>
              <w:autoSpaceDN w:val="0"/>
              <w:adjustRightInd w:val="0"/>
              <w:spacing w:before="0" w:line="300" w:lineRule="atLeast"/>
              <w:ind w:firstLine="709"/>
              <w:rPr>
                <w:rFonts w:eastAsia="MS Minngs"/>
                <w:sz w:val="20"/>
                <w:szCs w:val="20"/>
              </w:rPr>
            </w:pPr>
            <w:r>
              <w:rPr>
                <w:rFonts w:eastAsia="MS Minngs"/>
                <w:sz w:val="20"/>
                <w:szCs w:val="20"/>
              </w:rPr>
              <w:t>Igualmente, y tras la incorporación de la Red de Riego de Chío, se considera oportuno apr</w:t>
            </w:r>
            <w:r>
              <w:rPr>
                <w:rFonts w:eastAsia="MS Minngs"/>
                <w:sz w:val="20"/>
                <w:szCs w:val="20"/>
              </w:rPr>
              <w:t>o</w:t>
            </w:r>
            <w:r>
              <w:rPr>
                <w:rFonts w:eastAsia="MS Minngs"/>
                <w:sz w:val="20"/>
                <w:szCs w:val="20"/>
              </w:rPr>
              <w:t xml:space="preserve">bar la actualización de la </w:t>
            </w:r>
            <w:r w:rsidR="001509E2" w:rsidRPr="00036DDB">
              <w:rPr>
                <w:i/>
                <w:sz w:val="20"/>
                <w:szCs w:val="20"/>
              </w:rPr>
              <w:t>«Ordenanza Reguladora de los Precios Públicos por los Servicios que presta la EPEL BALTEN»</w:t>
            </w:r>
            <w:r w:rsidR="001509E2" w:rsidRPr="00036DDB">
              <w:rPr>
                <w:sz w:val="20"/>
                <w:szCs w:val="20"/>
              </w:rPr>
              <w:t xml:space="preserve">, </w:t>
            </w:r>
            <w:r>
              <w:rPr>
                <w:sz w:val="20"/>
                <w:szCs w:val="20"/>
              </w:rPr>
              <w:t>para incorporar los precios de las últimas adquisiciones de redes por pa</w:t>
            </w:r>
            <w:r>
              <w:rPr>
                <w:sz w:val="20"/>
                <w:szCs w:val="20"/>
              </w:rPr>
              <w:t>r</w:t>
            </w:r>
            <w:r>
              <w:rPr>
                <w:sz w:val="20"/>
                <w:szCs w:val="20"/>
              </w:rPr>
              <w:t>te del Cabildo (COPABONA, COAGISORA y CHÍO)</w:t>
            </w:r>
          </w:p>
          <w:p w:rsidR="001509E2" w:rsidRDefault="001509E2" w:rsidP="001509E2">
            <w:pPr>
              <w:spacing w:before="0" w:line="300" w:lineRule="atLeast"/>
              <w:ind w:firstLine="709"/>
              <w:rPr>
                <w:rFonts w:eastAsia="MS Minngs"/>
                <w:sz w:val="20"/>
                <w:szCs w:val="20"/>
              </w:rPr>
            </w:pPr>
          </w:p>
          <w:p w:rsidR="00142C1A" w:rsidRPr="00036DDB" w:rsidRDefault="00142C1A" w:rsidP="0081060A">
            <w:pPr>
              <w:widowControl w:val="0"/>
              <w:autoSpaceDE w:val="0"/>
              <w:autoSpaceDN w:val="0"/>
              <w:adjustRightInd w:val="0"/>
              <w:spacing w:before="0" w:line="300" w:lineRule="atLeast"/>
              <w:rPr>
                <w:rFonts w:eastAsia="MS Minngs"/>
                <w:sz w:val="20"/>
                <w:szCs w:val="20"/>
              </w:rPr>
            </w:pPr>
            <w:r w:rsidRPr="00036DDB">
              <w:rPr>
                <w:rFonts w:eastAsia="MS Minngs"/>
                <w:sz w:val="20"/>
                <w:szCs w:val="20"/>
              </w:rPr>
              <w:t>B) INVERSIONES</w:t>
            </w:r>
          </w:p>
          <w:p w:rsidR="00142C1A" w:rsidRPr="00036DDB" w:rsidRDefault="00142C1A" w:rsidP="0081060A">
            <w:pPr>
              <w:spacing w:before="0" w:line="0" w:lineRule="atLeast"/>
              <w:ind w:firstLine="709"/>
              <w:rPr>
                <w:sz w:val="12"/>
                <w:szCs w:val="12"/>
              </w:rPr>
            </w:pPr>
          </w:p>
          <w:p w:rsidR="00142C1A" w:rsidRDefault="00314842" w:rsidP="0081060A">
            <w:pPr>
              <w:spacing w:before="0" w:line="0" w:lineRule="atLeast"/>
              <w:ind w:firstLine="709"/>
              <w:rPr>
                <w:rFonts w:ascii="Calibri" w:eastAsia="Calibri" w:hAnsi="Calibri"/>
                <w:sz w:val="22"/>
                <w:szCs w:val="22"/>
                <w:lang w:val="es-ES"/>
              </w:rPr>
            </w:pPr>
            <w:r w:rsidRPr="006C6A1D">
              <w:rPr>
                <w:rFonts w:ascii="Calibri" w:eastAsia="Calibri" w:hAnsi="Calibri"/>
                <w:sz w:val="22"/>
                <w:szCs w:val="22"/>
                <w:lang w:val="es-ES"/>
              </w:rPr>
              <w:t xml:space="preserve">Analizada la situación de las infraestructuras adscritas y teniendo en consideración que BALTEN no es un Organismo Público inversor sino </w:t>
            </w:r>
            <w:r w:rsidR="002553DA" w:rsidRPr="006C6A1D">
              <w:rPr>
                <w:rFonts w:ascii="Calibri" w:eastAsia="Calibri" w:hAnsi="Calibri"/>
                <w:sz w:val="22"/>
                <w:szCs w:val="22"/>
                <w:lang w:val="es-ES"/>
              </w:rPr>
              <w:t xml:space="preserve">la entidad </w:t>
            </w:r>
            <w:r w:rsidRPr="006C6A1D">
              <w:rPr>
                <w:rFonts w:ascii="Calibri" w:eastAsia="Calibri" w:hAnsi="Calibri"/>
                <w:sz w:val="22"/>
                <w:szCs w:val="22"/>
                <w:lang w:val="es-ES"/>
              </w:rPr>
              <w:t>que presta el servicio de explot</w:t>
            </w:r>
            <w:r w:rsidRPr="006C6A1D">
              <w:rPr>
                <w:rFonts w:ascii="Calibri" w:eastAsia="Calibri" w:hAnsi="Calibri"/>
                <w:sz w:val="22"/>
                <w:szCs w:val="22"/>
                <w:lang w:val="es-ES"/>
              </w:rPr>
              <w:t>a</w:t>
            </w:r>
            <w:r w:rsidRPr="006C6A1D">
              <w:rPr>
                <w:rFonts w:ascii="Calibri" w:eastAsia="Calibri" w:hAnsi="Calibri"/>
                <w:sz w:val="22"/>
                <w:szCs w:val="22"/>
                <w:lang w:val="es-ES"/>
              </w:rPr>
              <w:t>ción</w:t>
            </w:r>
            <w:r w:rsidR="002553DA" w:rsidRPr="006C6A1D">
              <w:rPr>
                <w:rFonts w:ascii="Calibri" w:eastAsia="Calibri" w:hAnsi="Calibri"/>
                <w:sz w:val="22"/>
                <w:szCs w:val="22"/>
                <w:lang w:val="es-ES"/>
              </w:rPr>
              <w:t>, se ha priorizado para el año 2019 atender aquellas necesidades que tengan vinculación con la seg</w:t>
            </w:r>
            <w:r w:rsidR="002553DA" w:rsidRPr="006C6A1D">
              <w:rPr>
                <w:rFonts w:ascii="Calibri" w:eastAsia="Calibri" w:hAnsi="Calibri"/>
                <w:sz w:val="22"/>
                <w:szCs w:val="22"/>
                <w:lang w:val="es-ES"/>
              </w:rPr>
              <w:t>u</w:t>
            </w:r>
            <w:r w:rsidR="002553DA" w:rsidRPr="006C6A1D">
              <w:rPr>
                <w:rFonts w:ascii="Calibri" w:eastAsia="Calibri" w:hAnsi="Calibri"/>
                <w:sz w:val="22"/>
                <w:szCs w:val="22"/>
                <w:lang w:val="es-ES"/>
              </w:rPr>
              <w:t>ridad y las consideradas de carácter urgente, resultando el siguiente cuadro:</w:t>
            </w:r>
          </w:p>
          <w:tbl>
            <w:tblPr>
              <w:tblpPr w:leftFromText="141" w:rightFromText="141" w:vertAnchor="text" w:horzAnchor="margin" w:tblpY="505"/>
              <w:tblW w:w="8963" w:type="dxa"/>
              <w:tblCellMar>
                <w:left w:w="70" w:type="dxa"/>
                <w:right w:w="70" w:type="dxa"/>
              </w:tblCellMar>
              <w:tblLook w:val="04A0"/>
            </w:tblPr>
            <w:tblGrid>
              <w:gridCol w:w="5927"/>
              <w:gridCol w:w="1292"/>
              <w:gridCol w:w="1744"/>
            </w:tblGrid>
            <w:tr w:rsidR="000C1A42" w:rsidRPr="007D7A6B" w:rsidTr="00F678C4">
              <w:trPr>
                <w:trHeight w:val="291"/>
              </w:trPr>
              <w:tc>
                <w:tcPr>
                  <w:tcW w:w="5927" w:type="dxa"/>
                  <w:tcBorders>
                    <w:top w:val="single" w:sz="4" w:space="0" w:color="auto"/>
                    <w:left w:val="single" w:sz="4" w:space="0" w:color="auto"/>
                    <w:bottom w:val="nil"/>
                    <w:right w:val="single" w:sz="4" w:space="0" w:color="auto"/>
                  </w:tcBorders>
                  <w:shd w:val="clear" w:color="auto" w:fill="auto"/>
                  <w:noWrap/>
                  <w:vAlign w:val="bottom"/>
                  <w:hideMark/>
                </w:tcPr>
                <w:p w:rsidR="000C1A42" w:rsidRPr="007D7A6B" w:rsidRDefault="000C1A42" w:rsidP="000C1A42">
                  <w:pPr>
                    <w:rPr>
                      <w:rFonts w:ascii="Calibri" w:hAnsi="Calibri" w:cs="Calibri"/>
                      <w:color w:val="000000"/>
                      <w:sz w:val="22"/>
                      <w:szCs w:val="22"/>
                      <w:lang w:val="es-ES"/>
                    </w:rPr>
                  </w:pPr>
                  <w:r w:rsidRPr="007D7A6B">
                    <w:rPr>
                      <w:rFonts w:ascii="Calibri" w:hAnsi="Calibri" w:cs="Calibri"/>
                      <w:color w:val="000000"/>
                      <w:sz w:val="22"/>
                      <w:szCs w:val="22"/>
                      <w:lang w:val="es-ES"/>
                    </w:rPr>
                    <w:t> </w:t>
                  </w:r>
                </w:p>
              </w:tc>
              <w:tc>
                <w:tcPr>
                  <w:tcW w:w="1292" w:type="dxa"/>
                  <w:tcBorders>
                    <w:top w:val="single" w:sz="4" w:space="0" w:color="auto"/>
                    <w:left w:val="nil"/>
                    <w:bottom w:val="nil"/>
                    <w:right w:val="single" w:sz="4" w:space="0" w:color="auto"/>
                  </w:tcBorders>
                  <w:shd w:val="clear" w:color="auto" w:fill="auto"/>
                  <w:noWrap/>
                  <w:vAlign w:val="bottom"/>
                  <w:hideMark/>
                </w:tcPr>
                <w:p w:rsidR="000C1A42" w:rsidRPr="007D7A6B" w:rsidRDefault="000C1A42" w:rsidP="000C1A42">
                  <w:pPr>
                    <w:jc w:val="center"/>
                    <w:rPr>
                      <w:rFonts w:cs="Arial"/>
                      <w:b/>
                      <w:bCs/>
                      <w:color w:val="000000"/>
                      <w:lang w:val="es-ES"/>
                    </w:rPr>
                  </w:pPr>
                  <w:r w:rsidRPr="007D7A6B">
                    <w:rPr>
                      <w:rFonts w:cs="Arial"/>
                      <w:b/>
                      <w:bCs/>
                      <w:color w:val="000000"/>
                      <w:lang w:val="es-ES"/>
                    </w:rPr>
                    <w:t>201</w:t>
                  </w:r>
                  <w:r>
                    <w:rPr>
                      <w:rFonts w:cs="Arial"/>
                      <w:b/>
                      <w:bCs/>
                      <w:color w:val="000000"/>
                      <w:lang w:val="es-ES"/>
                    </w:rPr>
                    <w:t>9</w:t>
                  </w:r>
                </w:p>
              </w:tc>
              <w:tc>
                <w:tcPr>
                  <w:tcW w:w="1744" w:type="dxa"/>
                  <w:tcBorders>
                    <w:top w:val="nil"/>
                    <w:left w:val="nil"/>
                    <w:bottom w:val="nil"/>
                    <w:right w:val="nil"/>
                  </w:tcBorders>
                  <w:shd w:val="clear" w:color="auto" w:fill="auto"/>
                  <w:noWrap/>
                  <w:vAlign w:val="bottom"/>
                  <w:hideMark/>
                </w:tcPr>
                <w:p w:rsidR="000C1A42" w:rsidRPr="007D7A6B" w:rsidRDefault="000C1A42" w:rsidP="000C1A42">
                  <w:pPr>
                    <w:rPr>
                      <w:rFonts w:ascii="Calibri" w:hAnsi="Calibri" w:cs="Calibri"/>
                      <w:color w:val="000000"/>
                      <w:sz w:val="22"/>
                      <w:szCs w:val="22"/>
                      <w:lang w:val="es-ES"/>
                    </w:rPr>
                  </w:pPr>
                </w:p>
              </w:tc>
            </w:tr>
            <w:tr w:rsidR="000C1A42" w:rsidRPr="007D7A6B" w:rsidTr="00F678C4">
              <w:trPr>
                <w:trHeight w:val="264"/>
              </w:trPr>
              <w:tc>
                <w:tcPr>
                  <w:tcW w:w="592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r w:rsidRPr="007D7A6B">
                    <w:rPr>
                      <w:rFonts w:cs="Arial"/>
                      <w:color w:val="000000"/>
                      <w:sz w:val="22"/>
                      <w:szCs w:val="22"/>
                      <w:lang w:val="es-ES"/>
                    </w:rPr>
                    <w:t>Rehabilitación pórtico Pozo de La Florida</w:t>
                  </w:r>
                </w:p>
              </w:tc>
              <w:tc>
                <w:tcPr>
                  <w:tcW w:w="1292" w:type="dxa"/>
                  <w:tcBorders>
                    <w:top w:val="single" w:sz="8" w:space="0" w:color="auto"/>
                    <w:left w:val="nil"/>
                    <w:bottom w:val="single" w:sz="4" w:space="0" w:color="auto"/>
                    <w:right w:val="single" w:sz="8" w:space="0" w:color="auto"/>
                  </w:tcBorders>
                  <w:shd w:val="clear" w:color="auto" w:fill="auto"/>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t>6.000,00</w:t>
                  </w:r>
                </w:p>
              </w:tc>
              <w:tc>
                <w:tcPr>
                  <w:tcW w:w="17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1A42" w:rsidRPr="007D7A6B" w:rsidRDefault="000C1A42" w:rsidP="000C1A42">
                  <w:pPr>
                    <w:jc w:val="center"/>
                    <w:rPr>
                      <w:rFonts w:ascii="Calibri" w:hAnsi="Calibri" w:cs="Calibri"/>
                      <w:color w:val="000000"/>
                      <w:lang w:val="es-ES"/>
                    </w:rPr>
                  </w:pPr>
                  <w:r w:rsidRPr="007D7A6B">
                    <w:rPr>
                      <w:rFonts w:ascii="Calibri" w:hAnsi="Calibri" w:cs="Calibri"/>
                      <w:color w:val="000000"/>
                      <w:lang w:val="es-ES"/>
                    </w:rPr>
                    <w:t>Noroeste de Tenerife</w:t>
                  </w:r>
                </w:p>
              </w:tc>
            </w:tr>
            <w:tr w:rsidR="000C1A42" w:rsidRPr="007D7A6B" w:rsidTr="00F678C4">
              <w:trPr>
                <w:trHeight w:val="264"/>
              </w:trPr>
              <w:tc>
                <w:tcPr>
                  <w:tcW w:w="5927" w:type="dxa"/>
                  <w:tcBorders>
                    <w:top w:val="nil"/>
                    <w:left w:val="single" w:sz="8" w:space="0" w:color="auto"/>
                    <w:bottom w:val="single" w:sz="4"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r w:rsidRPr="007D7A6B">
                    <w:rPr>
                      <w:rFonts w:cs="Arial"/>
                      <w:color w:val="000000"/>
                      <w:sz w:val="22"/>
                      <w:szCs w:val="22"/>
                      <w:lang w:val="es-ES"/>
                    </w:rPr>
                    <w:t>Bomba de impulsión del Pozo Llano a la balsa de La Flor</w:t>
                  </w:r>
                  <w:r w:rsidRPr="007D7A6B">
                    <w:rPr>
                      <w:rFonts w:cs="Arial"/>
                      <w:color w:val="000000"/>
                      <w:sz w:val="22"/>
                      <w:szCs w:val="22"/>
                      <w:lang w:val="es-ES"/>
                    </w:rPr>
                    <w:t>i</w:t>
                  </w:r>
                  <w:r w:rsidRPr="007D7A6B">
                    <w:rPr>
                      <w:rFonts w:cs="Arial"/>
                      <w:color w:val="000000"/>
                      <w:sz w:val="22"/>
                      <w:szCs w:val="22"/>
                      <w:lang w:val="es-ES"/>
                    </w:rPr>
                    <w:t>da</w:t>
                  </w:r>
                </w:p>
              </w:tc>
              <w:tc>
                <w:tcPr>
                  <w:tcW w:w="1292" w:type="dxa"/>
                  <w:tcBorders>
                    <w:top w:val="nil"/>
                    <w:left w:val="nil"/>
                    <w:bottom w:val="single" w:sz="4" w:space="0" w:color="auto"/>
                    <w:right w:val="single" w:sz="8" w:space="0" w:color="auto"/>
                  </w:tcBorders>
                  <w:shd w:val="clear" w:color="auto" w:fill="auto"/>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t>5.200,00</w:t>
                  </w:r>
                </w:p>
              </w:tc>
              <w:tc>
                <w:tcPr>
                  <w:tcW w:w="1744" w:type="dxa"/>
                  <w:vMerge/>
                  <w:tcBorders>
                    <w:top w:val="single" w:sz="8" w:space="0" w:color="auto"/>
                    <w:left w:val="single" w:sz="8" w:space="0" w:color="auto"/>
                    <w:bottom w:val="single" w:sz="8" w:space="0" w:color="000000"/>
                    <w:right w:val="single" w:sz="8" w:space="0" w:color="auto"/>
                  </w:tcBorders>
                  <w:vAlign w:val="center"/>
                  <w:hideMark/>
                </w:tcPr>
                <w:p w:rsidR="000C1A42" w:rsidRPr="007D7A6B" w:rsidRDefault="000C1A42" w:rsidP="000C1A42">
                  <w:pPr>
                    <w:rPr>
                      <w:rFonts w:ascii="Calibri" w:hAnsi="Calibri" w:cs="Calibri"/>
                      <w:color w:val="000000"/>
                      <w:lang w:val="es-ES"/>
                    </w:rPr>
                  </w:pPr>
                </w:p>
              </w:tc>
            </w:tr>
            <w:tr w:rsidR="000C1A42" w:rsidRPr="007D7A6B" w:rsidTr="00F678C4">
              <w:trPr>
                <w:trHeight w:val="264"/>
              </w:trPr>
              <w:tc>
                <w:tcPr>
                  <w:tcW w:w="5927" w:type="dxa"/>
                  <w:tcBorders>
                    <w:top w:val="nil"/>
                    <w:left w:val="single" w:sz="8" w:space="0" w:color="auto"/>
                    <w:bottom w:val="single" w:sz="4"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r w:rsidRPr="007D7A6B">
                    <w:rPr>
                      <w:rFonts w:cs="Arial"/>
                      <w:color w:val="000000"/>
                      <w:sz w:val="22"/>
                      <w:szCs w:val="22"/>
                      <w:lang w:val="es-ES"/>
                    </w:rPr>
                    <w:t>Reposición del forjado de la cámara de válvulas (balsa de la Florida)</w:t>
                  </w:r>
                </w:p>
              </w:tc>
              <w:tc>
                <w:tcPr>
                  <w:tcW w:w="1292" w:type="dxa"/>
                  <w:tcBorders>
                    <w:top w:val="nil"/>
                    <w:left w:val="nil"/>
                    <w:bottom w:val="single" w:sz="4" w:space="0" w:color="auto"/>
                    <w:right w:val="single" w:sz="8" w:space="0" w:color="auto"/>
                  </w:tcBorders>
                  <w:shd w:val="clear" w:color="auto" w:fill="auto"/>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t>8.000,00</w:t>
                  </w:r>
                </w:p>
              </w:tc>
              <w:tc>
                <w:tcPr>
                  <w:tcW w:w="1744" w:type="dxa"/>
                  <w:vMerge/>
                  <w:tcBorders>
                    <w:top w:val="single" w:sz="8" w:space="0" w:color="auto"/>
                    <w:left w:val="single" w:sz="8" w:space="0" w:color="auto"/>
                    <w:bottom w:val="single" w:sz="8" w:space="0" w:color="000000"/>
                    <w:right w:val="single" w:sz="8" w:space="0" w:color="auto"/>
                  </w:tcBorders>
                  <w:vAlign w:val="center"/>
                  <w:hideMark/>
                </w:tcPr>
                <w:p w:rsidR="000C1A42" w:rsidRPr="007D7A6B" w:rsidRDefault="000C1A42" w:rsidP="000C1A42">
                  <w:pPr>
                    <w:rPr>
                      <w:rFonts w:ascii="Calibri" w:hAnsi="Calibri" w:cs="Calibri"/>
                      <w:color w:val="000000"/>
                      <w:lang w:val="es-ES"/>
                    </w:rPr>
                  </w:pPr>
                </w:p>
              </w:tc>
            </w:tr>
            <w:tr w:rsidR="000C1A42" w:rsidRPr="007D7A6B" w:rsidTr="00F678C4">
              <w:trPr>
                <w:trHeight w:val="278"/>
              </w:trPr>
              <w:tc>
                <w:tcPr>
                  <w:tcW w:w="5927" w:type="dxa"/>
                  <w:tcBorders>
                    <w:top w:val="nil"/>
                    <w:left w:val="single" w:sz="8" w:space="0" w:color="auto"/>
                    <w:bottom w:val="single" w:sz="8"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r w:rsidRPr="007D7A6B">
                    <w:rPr>
                      <w:rFonts w:cs="Arial"/>
                      <w:color w:val="000000"/>
                      <w:sz w:val="22"/>
                      <w:szCs w:val="22"/>
                      <w:lang w:val="es-ES"/>
                    </w:rPr>
                    <w:t>Reacondicionamiento del depósito de Las Llanadas</w:t>
                  </w:r>
                </w:p>
              </w:tc>
              <w:tc>
                <w:tcPr>
                  <w:tcW w:w="1292" w:type="dxa"/>
                  <w:tcBorders>
                    <w:top w:val="nil"/>
                    <w:left w:val="nil"/>
                    <w:bottom w:val="single" w:sz="8" w:space="0" w:color="auto"/>
                    <w:right w:val="single" w:sz="8" w:space="0" w:color="auto"/>
                  </w:tcBorders>
                  <w:shd w:val="clear" w:color="auto" w:fill="auto"/>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t>21.000,00</w:t>
                  </w:r>
                </w:p>
              </w:tc>
              <w:tc>
                <w:tcPr>
                  <w:tcW w:w="1744" w:type="dxa"/>
                  <w:vMerge/>
                  <w:tcBorders>
                    <w:top w:val="single" w:sz="8" w:space="0" w:color="auto"/>
                    <w:left w:val="single" w:sz="8" w:space="0" w:color="auto"/>
                    <w:bottom w:val="single" w:sz="8" w:space="0" w:color="000000"/>
                    <w:right w:val="single" w:sz="8" w:space="0" w:color="auto"/>
                  </w:tcBorders>
                  <w:vAlign w:val="center"/>
                  <w:hideMark/>
                </w:tcPr>
                <w:p w:rsidR="000C1A42" w:rsidRPr="007D7A6B" w:rsidRDefault="000C1A42" w:rsidP="000C1A42">
                  <w:pPr>
                    <w:rPr>
                      <w:rFonts w:ascii="Calibri" w:hAnsi="Calibri" w:cs="Calibri"/>
                      <w:color w:val="000000"/>
                      <w:lang w:val="es-ES"/>
                    </w:rPr>
                  </w:pPr>
                </w:p>
              </w:tc>
            </w:tr>
            <w:tr w:rsidR="000C1A42" w:rsidRPr="007D7A6B" w:rsidTr="00F678C4">
              <w:trPr>
                <w:trHeight w:val="264"/>
              </w:trPr>
              <w:tc>
                <w:tcPr>
                  <w:tcW w:w="5927" w:type="dxa"/>
                  <w:tcBorders>
                    <w:top w:val="nil"/>
                    <w:left w:val="single" w:sz="8" w:space="0" w:color="auto"/>
                    <w:bottom w:val="single" w:sz="4"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proofErr w:type="spellStart"/>
                  <w:r w:rsidRPr="007D7A6B">
                    <w:rPr>
                      <w:rFonts w:cs="Arial"/>
                      <w:color w:val="000000"/>
                      <w:sz w:val="22"/>
                      <w:szCs w:val="22"/>
                      <w:lang w:val="es-ES"/>
                    </w:rPr>
                    <w:t>Autoextinción</w:t>
                  </w:r>
                  <w:proofErr w:type="spellEnd"/>
                  <w:r w:rsidRPr="007D7A6B">
                    <w:rPr>
                      <w:rFonts w:cs="Arial"/>
                      <w:color w:val="000000"/>
                      <w:sz w:val="22"/>
                      <w:szCs w:val="22"/>
                      <w:lang w:val="es-ES"/>
                    </w:rPr>
                    <w:t xml:space="preserve"> de incendios de la EB de Santa Cruz</w:t>
                  </w:r>
                </w:p>
              </w:tc>
              <w:tc>
                <w:tcPr>
                  <w:tcW w:w="1292" w:type="dxa"/>
                  <w:tcBorders>
                    <w:top w:val="nil"/>
                    <w:left w:val="nil"/>
                    <w:bottom w:val="single" w:sz="4" w:space="0" w:color="auto"/>
                    <w:right w:val="single" w:sz="8" w:space="0" w:color="auto"/>
                  </w:tcBorders>
                  <w:shd w:val="clear" w:color="auto" w:fill="auto"/>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t>6.475,00</w:t>
                  </w:r>
                </w:p>
              </w:tc>
              <w:tc>
                <w:tcPr>
                  <w:tcW w:w="1744" w:type="dxa"/>
                  <w:vMerge w:val="restart"/>
                  <w:tcBorders>
                    <w:top w:val="nil"/>
                    <w:left w:val="single" w:sz="8" w:space="0" w:color="auto"/>
                    <w:bottom w:val="single" w:sz="8" w:space="0" w:color="000000"/>
                    <w:right w:val="single" w:sz="8" w:space="0" w:color="auto"/>
                  </w:tcBorders>
                  <w:shd w:val="clear" w:color="auto" w:fill="auto"/>
                  <w:vAlign w:val="center"/>
                  <w:hideMark/>
                </w:tcPr>
                <w:p w:rsidR="000C1A42" w:rsidRPr="007D7A6B" w:rsidRDefault="000C1A42" w:rsidP="000C1A42">
                  <w:pPr>
                    <w:jc w:val="center"/>
                    <w:rPr>
                      <w:rFonts w:ascii="Calibri" w:hAnsi="Calibri" w:cs="Calibri"/>
                      <w:color w:val="000000"/>
                      <w:lang w:val="es-ES"/>
                    </w:rPr>
                  </w:pPr>
                  <w:r w:rsidRPr="007D7A6B">
                    <w:rPr>
                      <w:rFonts w:ascii="Calibri" w:hAnsi="Calibri" w:cs="Calibri"/>
                      <w:color w:val="000000"/>
                      <w:lang w:val="es-ES"/>
                    </w:rPr>
                    <w:t>Complejo hid</w:t>
                  </w:r>
                  <w:r w:rsidRPr="007D7A6B">
                    <w:rPr>
                      <w:rFonts w:ascii="Calibri" w:hAnsi="Calibri" w:cs="Calibri"/>
                      <w:color w:val="000000"/>
                      <w:lang w:val="es-ES"/>
                    </w:rPr>
                    <w:t>r</w:t>
                  </w:r>
                  <w:r w:rsidRPr="007D7A6B">
                    <w:rPr>
                      <w:rFonts w:ascii="Calibri" w:hAnsi="Calibri" w:cs="Calibri"/>
                      <w:color w:val="000000"/>
                      <w:lang w:val="es-ES"/>
                    </w:rPr>
                    <w:t>áulico de Santa Cruz</w:t>
                  </w:r>
                </w:p>
              </w:tc>
            </w:tr>
            <w:tr w:rsidR="000C1A42" w:rsidRPr="007D7A6B" w:rsidTr="00F678C4">
              <w:trPr>
                <w:trHeight w:val="264"/>
              </w:trPr>
              <w:tc>
                <w:tcPr>
                  <w:tcW w:w="5927" w:type="dxa"/>
                  <w:tcBorders>
                    <w:top w:val="nil"/>
                    <w:left w:val="single" w:sz="8" w:space="0" w:color="auto"/>
                    <w:bottom w:val="single" w:sz="4"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r w:rsidRPr="007D7A6B">
                    <w:rPr>
                      <w:rFonts w:cs="Arial"/>
                      <w:color w:val="000000"/>
                      <w:sz w:val="22"/>
                      <w:szCs w:val="22"/>
                      <w:lang w:val="es-ES"/>
                    </w:rPr>
                    <w:t>Legalización de instalación de la EB de Santa Cruz (</w:t>
                  </w:r>
                  <w:proofErr w:type="spellStart"/>
                  <w:r w:rsidRPr="007D7A6B">
                    <w:rPr>
                      <w:rFonts w:cs="Arial"/>
                      <w:color w:val="000000"/>
                      <w:sz w:val="22"/>
                      <w:szCs w:val="22"/>
                      <w:lang w:val="es-ES"/>
                    </w:rPr>
                    <w:t>elec</w:t>
                  </w:r>
                  <w:proofErr w:type="spellEnd"/>
                  <w:r w:rsidRPr="007D7A6B">
                    <w:rPr>
                      <w:rFonts w:cs="Arial"/>
                      <w:color w:val="000000"/>
                      <w:sz w:val="22"/>
                      <w:szCs w:val="22"/>
                      <w:lang w:val="es-ES"/>
                    </w:rPr>
                    <w:t>-</w:t>
                  </w:r>
                  <w:proofErr w:type="spellStart"/>
                  <w:r w:rsidRPr="007D7A6B">
                    <w:rPr>
                      <w:rFonts w:cs="Arial"/>
                      <w:color w:val="000000"/>
                      <w:sz w:val="22"/>
                      <w:szCs w:val="22"/>
                      <w:lang w:val="es-ES"/>
                    </w:rPr>
                    <w:t>quim</w:t>
                  </w:r>
                  <w:proofErr w:type="spellEnd"/>
                  <w:r w:rsidRPr="007D7A6B">
                    <w:rPr>
                      <w:rFonts w:cs="Arial"/>
                      <w:color w:val="000000"/>
                      <w:sz w:val="22"/>
                      <w:szCs w:val="22"/>
                      <w:lang w:val="es-ES"/>
                    </w:rPr>
                    <w:t>-air-</w:t>
                  </w:r>
                  <w:proofErr w:type="spellStart"/>
                  <w:r w:rsidRPr="007D7A6B">
                    <w:rPr>
                      <w:rFonts w:cs="Arial"/>
                      <w:color w:val="000000"/>
                      <w:sz w:val="22"/>
                      <w:szCs w:val="22"/>
                      <w:lang w:val="es-ES"/>
                    </w:rPr>
                    <w:t>elev</w:t>
                  </w:r>
                  <w:proofErr w:type="spellEnd"/>
                  <w:r w:rsidRPr="007D7A6B">
                    <w:rPr>
                      <w:rFonts w:cs="Arial"/>
                      <w:color w:val="000000"/>
                      <w:sz w:val="22"/>
                      <w:szCs w:val="22"/>
                      <w:lang w:val="es-ES"/>
                    </w:rPr>
                    <w:t>)</w:t>
                  </w:r>
                </w:p>
              </w:tc>
              <w:tc>
                <w:tcPr>
                  <w:tcW w:w="1292" w:type="dxa"/>
                  <w:tcBorders>
                    <w:top w:val="nil"/>
                    <w:left w:val="nil"/>
                    <w:bottom w:val="single" w:sz="4" w:space="0" w:color="auto"/>
                    <w:right w:val="single" w:sz="8" w:space="0" w:color="auto"/>
                  </w:tcBorders>
                  <w:shd w:val="clear" w:color="auto" w:fill="auto"/>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t>45.000,00</w:t>
                  </w:r>
                </w:p>
              </w:tc>
              <w:tc>
                <w:tcPr>
                  <w:tcW w:w="1744" w:type="dxa"/>
                  <w:vMerge/>
                  <w:tcBorders>
                    <w:top w:val="nil"/>
                    <w:left w:val="single" w:sz="8" w:space="0" w:color="auto"/>
                    <w:bottom w:val="single" w:sz="8" w:space="0" w:color="000000"/>
                    <w:right w:val="single" w:sz="8" w:space="0" w:color="auto"/>
                  </w:tcBorders>
                  <w:vAlign w:val="center"/>
                  <w:hideMark/>
                </w:tcPr>
                <w:p w:rsidR="000C1A42" w:rsidRPr="007D7A6B" w:rsidRDefault="000C1A42" w:rsidP="000C1A42">
                  <w:pPr>
                    <w:rPr>
                      <w:rFonts w:ascii="Calibri" w:hAnsi="Calibri" w:cs="Calibri"/>
                      <w:color w:val="000000"/>
                      <w:lang w:val="es-ES"/>
                    </w:rPr>
                  </w:pPr>
                </w:p>
              </w:tc>
            </w:tr>
            <w:tr w:rsidR="000C1A42" w:rsidRPr="007D7A6B" w:rsidTr="00F678C4">
              <w:trPr>
                <w:trHeight w:val="264"/>
              </w:trPr>
              <w:tc>
                <w:tcPr>
                  <w:tcW w:w="5927" w:type="dxa"/>
                  <w:tcBorders>
                    <w:top w:val="nil"/>
                    <w:left w:val="single" w:sz="8" w:space="0" w:color="auto"/>
                    <w:bottom w:val="single" w:sz="4"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r w:rsidRPr="007D7A6B">
                    <w:rPr>
                      <w:rFonts w:cs="Arial"/>
                      <w:color w:val="000000"/>
                      <w:sz w:val="22"/>
                      <w:szCs w:val="22"/>
                      <w:lang w:val="es-ES"/>
                    </w:rPr>
                    <w:t>Mejora en el sistema de rechazo del terciario de Santa Cruz</w:t>
                  </w:r>
                </w:p>
              </w:tc>
              <w:tc>
                <w:tcPr>
                  <w:tcW w:w="1292" w:type="dxa"/>
                  <w:tcBorders>
                    <w:top w:val="nil"/>
                    <w:left w:val="nil"/>
                    <w:bottom w:val="single" w:sz="4" w:space="0" w:color="auto"/>
                    <w:right w:val="single" w:sz="8" w:space="0" w:color="auto"/>
                  </w:tcBorders>
                  <w:shd w:val="clear" w:color="000000" w:fill="FFFFFF"/>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t>50.000,00</w:t>
                  </w:r>
                </w:p>
              </w:tc>
              <w:tc>
                <w:tcPr>
                  <w:tcW w:w="1744" w:type="dxa"/>
                  <w:vMerge/>
                  <w:tcBorders>
                    <w:top w:val="nil"/>
                    <w:left w:val="single" w:sz="8" w:space="0" w:color="auto"/>
                    <w:bottom w:val="single" w:sz="8" w:space="0" w:color="000000"/>
                    <w:right w:val="single" w:sz="8" w:space="0" w:color="auto"/>
                  </w:tcBorders>
                  <w:vAlign w:val="center"/>
                  <w:hideMark/>
                </w:tcPr>
                <w:p w:rsidR="000C1A42" w:rsidRPr="007D7A6B" w:rsidRDefault="000C1A42" w:rsidP="000C1A42">
                  <w:pPr>
                    <w:rPr>
                      <w:rFonts w:ascii="Calibri" w:hAnsi="Calibri" w:cs="Calibri"/>
                      <w:color w:val="000000"/>
                      <w:lang w:val="es-ES"/>
                    </w:rPr>
                  </w:pPr>
                </w:p>
              </w:tc>
            </w:tr>
            <w:tr w:rsidR="000C1A42" w:rsidRPr="007D7A6B" w:rsidTr="00F678C4">
              <w:trPr>
                <w:trHeight w:val="264"/>
              </w:trPr>
              <w:tc>
                <w:tcPr>
                  <w:tcW w:w="5927" w:type="dxa"/>
                  <w:tcBorders>
                    <w:top w:val="nil"/>
                    <w:left w:val="single" w:sz="8" w:space="0" w:color="auto"/>
                    <w:bottom w:val="single" w:sz="4"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r w:rsidRPr="007D7A6B">
                    <w:rPr>
                      <w:rFonts w:cs="Arial"/>
                      <w:color w:val="000000"/>
                      <w:sz w:val="22"/>
                      <w:szCs w:val="22"/>
                      <w:lang w:val="es-ES"/>
                    </w:rPr>
                    <w:t>Programación del bombeo y tratamiento terciario de Santa Cruz</w:t>
                  </w:r>
                </w:p>
              </w:tc>
              <w:tc>
                <w:tcPr>
                  <w:tcW w:w="1292" w:type="dxa"/>
                  <w:tcBorders>
                    <w:top w:val="nil"/>
                    <w:left w:val="nil"/>
                    <w:bottom w:val="single" w:sz="4" w:space="0" w:color="auto"/>
                    <w:right w:val="single" w:sz="8" w:space="0" w:color="auto"/>
                  </w:tcBorders>
                  <w:shd w:val="clear" w:color="000000" w:fill="FFFFFF"/>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t>25.000,00</w:t>
                  </w:r>
                </w:p>
              </w:tc>
              <w:tc>
                <w:tcPr>
                  <w:tcW w:w="1744" w:type="dxa"/>
                  <w:vMerge/>
                  <w:tcBorders>
                    <w:top w:val="nil"/>
                    <w:left w:val="single" w:sz="8" w:space="0" w:color="auto"/>
                    <w:bottom w:val="single" w:sz="8" w:space="0" w:color="000000"/>
                    <w:right w:val="single" w:sz="8" w:space="0" w:color="auto"/>
                  </w:tcBorders>
                  <w:vAlign w:val="center"/>
                  <w:hideMark/>
                </w:tcPr>
                <w:p w:rsidR="000C1A42" w:rsidRPr="007D7A6B" w:rsidRDefault="000C1A42" w:rsidP="000C1A42">
                  <w:pPr>
                    <w:rPr>
                      <w:rFonts w:ascii="Calibri" w:hAnsi="Calibri" w:cs="Calibri"/>
                      <w:color w:val="000000"/>
                      <w:lang w:val="es-ES"/>
                    </w:rPr>
                  </w:pPr>
                </w:p>
              </w:tc>
            </w:tr>
            <w:tr w:rsidR="000C1A42" w:rsidRPr="007D7A6B" w:rsidTr="00F678C4">
              <w:trPr>
                <w:trHeight w:val="264"/>
              </w:trPr>
              <w:tc>
                <w:tcPr>
                  <w:tcW w:w="5927" w:type="dxa"/>
                  <w:tcBorders>
                    <w:top w:val="nil"/>
                    <w:left w:val="single" w:sz="8" w:space="0" w:color="auto"/>
                    <w:bottom w:val="single" w:sz="4"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r w:rsidRPr="007D7A6B">
                    <w:rPr>
                      <w:rFonts w:cs="Arial"/>
                      <w:color w:val="000000"/>
                      <w:sz w:val="22"/>
                      <w:szCs w:val="22"/>
                      <w:lang w:val="es-ES"/>
                    </w:rPr>
                    <w:t>Plan de autoprotección de la EB de Santa Cruz</w:t>
                  </w:r>
                </w:p>
              </w:tc>
              <w:tc>
                <w:tcPr>
                  <w:tcW w:w="1292" w:type="dxa"/>
                  <w:tcBorders>
                    <w:top w:val="nil"/>
                    <w:left w:val="nil"/>
                    <w:bottom w:val="single" w:sz="4" w:space="0" w:color="auto"/>
                    <w:right w:val="single" w:sz="8" w:space="0" w:color="auto"/>
                  </w:tcBorders>
                  <w:shd w:val="clear" w:color="000000" w:fill="FFFFFF"/>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t>3.200,00</w:t>
                  </w:r>
                </w:p>
              </w:tc>
              <w:tc>
                <w:tcPr>
                  <w:tcW w:w="1744" w:type="dxa"/>
                  <w:vMerge/>
                  <w:tcBorders>
                    <w:top w:val="nil"/>
                    <w:left w:val="single" w:sz="8" w:space="0" w:color="auto"/>
                    <w:bottom w:val="single" w:sz="8" w:space="0" w:color="000000"/>
                    <w:right w:val="single" w:sz="8" w:space="0" w:color="auto"/>
                  </w:tcBorders>
                  <w:vAlign w:val="center"/>
                  <w:hideMark/>
                </w:tcPr>
                <w:p w:rsidR="000C1A42" w:rsidRPr="007D7A6B" w:rsidRDefault="000C1A42" w:rsidP="000C1A42">
                  <w:pPr>
                    <w:rPr>
                      <w:rFonts w:ascii="Calibri" w:hAnsi="Calibri" w:cs="Calibri"/>
                      <w:color w:val="000000"/>
                      <w:lang w:val="es-ES"/>
                    </w:rPr>
                  </w:pPr>
                </w:p>
              </w:tc>
            </w:tr>
            <w:tr w:rsidR="000C1A42" w:rsidRPr="007D7A6B" w:rsidTr="00F678C4">
              <w:trPr>
                <w:trHeight w:val="264"/>
              </w:trPr>
              <w:tc>
                <w:tcPr>
                  <w:tcW w:w="5927" w:type="dxa"/>
                  <w:tcBorders>
                    <w:top w:val="nil"/>
                    <w:left w:val="single" w:sz="8" w:space="0" w:color="auto"/>
                    <w:bottom w:val="single" w:sz="4"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r w:rsidRPr="007D7A6B">
                    <w:rPr>
                      <w:rFonts w:cs="Arial"/>
                      <w:color w:val="000000"/>
                      <w:sz w:val="22"/>
                      <w:szCs w:val="22"/>
                      <w:lang w:val="es-ES"/>
                    </w:rPr>
                    <w:t xml:space="preserve">Adquisición de </w:t>
                  </w:r>
                  <w:proofErr w:type="spellStart"/>
                  <w:r w:rsidRPr="007D7A6B">
                    <w:rPr>
                      <w:rFonts w:cs="Arial"/>
                      <w:color w:val="000000"/>
                      <w:sz w:val="22"/>
                      <w:szCs w:val="22"/>
                      <w:lang w:val="es-ES"/>
                    </w:rPr>
                    <w:t>antirretornos</w:t>
                  </w:r>
                  <w:proofErr w:type="spellEnd"/>
                  <w:r w:rsidRPr="007D7A6B">
                    <w:rPr>
                      <w:rFonts w:cs="Arial"/>
                      <w:color w:val="000000"/>
                      <w:sz w:val="22"/>
                      <w:szCs w:val="22"/>
                      <w:lang w:val="es-ES"/>
                    </w:rPr>
                    <w:t xml:space="preserve"> de repuesto en la EB Santa Cruz</w:t>
                  </w:r>
                </w:p>
              </w:tc>
              <w:tc>
                <w:tcPr>
                  <w:tcW w:w="1292" w:type="dxa"/>
                  <w:tcBorders>
                    <w:top w:val="nil"/>
                    <w:left w:val="nil"/>
                    <w:bottom w:val="single" w:sz="4" w:space="0" w:color="auto"/>
                    <w:right w:val="single" w:sz="8" w:space="0" w:color="auto"/>
                  </w:tcBorders>
                  <w:shd w:val="clear" w:color="000000" w:fill="FFFFFF"/>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t>18.000,00</w:t>
                  </w:r>
                </w:p>
              </w:tc>
              <w:tc>
                <w:tcPr>
                  <w:tcW w:w="1744" w:type="dxa"/>
                  <w:vMerge/>
                  <w:tcBorders>
                    <w:top w:val="nil"/>
                    <w:left w:val="single" w:sz="8" w:space="0" w:color="auto"/>
                    <w:bottom w:val="single" w:sz="8" w:space="0" w:color="000000"/>
                    <w:right w:val="single" w:sz="8" w:space="0" w:color="auto"/>
                  </w:tcBorders>
                  <w:vAlign w:val="center"/>
                  <w:hideMark/>
                </w:tcPr>
                <w:p w:rsidR="000C1A42" w:rsidRPr="007D7A6B" w:rsidRDefault="000C1A42" w:rsidP="000C1A42">
                  <w:pPr>
                    <w:rPr>
                      <w:rFonts w:ascii="Calibri" w:hAnsi="Calibri" w:cs="Calibri"/>
                      <w:color w:val="000000"/>
                      <w:lang w:val="es-ES"/>
                    </w:rPr>
                  </w:pPr>
                </w:p>
              </w:tc>
            </w:tr>
            <w:tr w:rsidR="000C1A42" w:rsidRPr="007D7A6B" w:rsidTr="00F678C4">
              <w:trPr>
                <w:trHeight w:val="264"/>
              </w:trPr>
              <w:tc>
                <w:tcPr>
                  <w:tcW w:w="5927" w:type="dxa"/>
                  <w:tcBorders>
                    <w:top w:val="nil"/>
                    <w:left w:val="single" w:sz="8" w:space="0" w:color="auto"/>
                    <w:bottom w:val="single" w:sz="4"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r w:rsidRPr="007D7A6B">
                    <w:rPr>
                      <w:rFonts w:cs="Arial"/>
                      <w:color w:val="000000"/>
                      <w:sz w:val="22"/>
                      <w:szCs w:val="22"/>
                      <w:lang w:val="es-ES"/>
                    </w:rPr>
                    <w:t>Adquisición de válvulas motorizadas en la EB Santa Cruz</w:t>
                  </w:r>
                </w:p>
              </w:tc>
              <w:tc>
                <w:tcPr>
                  <w:tcW w:w="1292" w:type="dxa"/>
                  <w:tcBorders>
                    <w:top w:val="nil"/>
                    <w:left w:val="nil"/>
                    <w:bottom w:val="single" w:sz="4" w:space="0" w:color="auto"/>
                    <w:right w:val="single" w:sz="8" w:space="0" w:color="auto"/>
                  </w:tcBorders>
                  <w:shd w:val="clear" w:color="000000" w:fill="FFFFFF"/>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t>15.000,00</w:t>
                  </w:r>
                </w:p>
              </w:tc>
              <w:tc>
                <w:tcPr>
                  <w:tcW w:w="1744" w:type="dxa"/>
                  <w:vMerge/>
                  <w:tcBorders>
                    <w:top w:val="nil"/>
                    <w:left w:val="single" w:sz="8" w:space="0" w:color="auto"/>
                    <w:bottom w:val="single" w:sz="8" w:space="0" w:color="000000"/>
                    <w:right w:val="single" w:sz="8" w:space="0" w:color="auto"/>
                  </w:tcBorders>
                  <w:vAlign w:val="center"/>
                  <w:hideMark/>
                </w:tcPr>
                <w:p w:rsidR="000C1A42" w:rsidRPr="007D7A6B" w:rsidRDefault="000C1A42" w:rsidP="000C1A42">
                  <w:pPr>
                    <w:rPr>
                      <w:rFonts w:ascii="Calibri" w:hAnsi="Calibri" w:cs="Calibri"/>
                      <w:color w:val="000000"/>
                      <w:lang w:val="es-ES"/>
                    </w:rPr>
                  </w:pPr>
                </w:p>
              </w:tc>
            </w:tr>
            <w:tr w:rsidR="000C1A42" w:rsidRPr="007D7A6B" w:rsidTr="00F678C4">
              <w:trPr>
                <w:trHeight w:val="278"/>
              </w:trPr>
              <w:tc>
                <w:tcPr>
                  <w:tcW w:w="5927" w:type="dxa"/>
                  <w:tcBorders>
                    <w:top w:val="nil"/>
                    <w:left w:val="single" w:sz="8" w:space="0" w:color="auto"/>
                    <w:bottom w:val="single" w:sz="8"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r w:rsidRPr="007D7A6B">
                    <w:rPr>
                      <w:rFonts w:cs="Arial"/>
                      <w:color w:val="000000"/>
                      <w:sz w:val="22"/>
                      <w:szCs w:val="22"/>
                      <w:lang w:val="es-ES"/>
                    </w:rPr>
                    <w:t xml:space="preserve">Aumento de potencia del </w:t>
                  </w:r>
                  <w:proofErr w:type="spellStart"/>
                  <w:r w:rsidRPr="007D7A6B">
                    <w:rPr>
                      <w:rFonts w:cs="Arial"/>
                      <w:color w:val="000000"/>
                      <w:sz w:val="22"/>
                      <w:szCs w:val="22"/>
                      <w:lang w:val="es-ES"/>
                    </w:rPr>
                    <w:t>Trafo</w:t>
                  </w:r>
                  <w:proofErr w:type="spellEnd"/>
                  <w:r w:rsidRPr="007D7A6B">
                    <w:rPr>
                      <w:rFonts w:cs="Arial"/>
                      <w:color w:val="000000"/>
                      <w:sz w:val="22"/>
                      <w:szCs w:val="22"/>
                      <w:lang w:val="es-ES"/>
                    </w:rPr>
                    <w:t xml:space="preserve"> SC 160 a 250 </w:t>
                  </w:r>
                  <w:proofErr w:type="spellStart"/>
                  <w:r w:rsidRPr="007D7A6B">
                    <w:rPr>
                      <w:rFonts w:cs="Arial"/>
                      <w:color w:val="000000"/>
                      <w:sz w:val="22"/>
                      <w:szCs w:val="22"/>
                      <w:lang w:val="es-ES"/>
                    </w:rPr>
                    <w:t>kVA</w:t>
                  </w:r>
                  <w:proofErr w:type="spellEnd"/>
                </w:p>
              </w:tc>
              <w:tc>
                <w:tcPr>
                  <w:tcW w:w="1292" w:type="dxa"/>
                  <w:tcBorders>
                    <w:top w:val="nil"/>
                    <w:left w:val="nil"/>
                    <w:bottom w:val="single" w:sz="8" w:space="0" w:color="auto"/>
                    <w:right w:val="single" w:sz="8" w:space="0" w:color="auto"/>
                  </w:tcBorders>
                  <w:shd w:val="clear" w:color="000000" w:fill="FFFFFF"/>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t>25.000,00</w:t>
                  </w:r>
                </w:p>
              </w:tc>
              <w:tc>
                <w:tcPr>
                  <w:tcW w:w="1744" w:type="dxa"/>
                  <w:vMerge/>
                  <w:tcBorders>
                    <w:top w:val="nil"/>
                    <w:left w:val="single" w:sz="8" w:space="0" w:color="auto"/>
                    <w:bottom w:val="single" w:sz="8" w:space="0" w:color="000000"/>
                    <w:right w:val="single" w:sz="8" w:space="0" w:color="auto"/>
                  </w:tcBorders>
                  <w:vAlign w:val="center"/>
                  <w:hideMark/>
                </w:tcPr>
                <w:p w:rsidR="000C1A42" w:rsidRPr="007D7A6B" w:rsidRDefault="000C1A42" w:rsidP="000C1A42">
                  <w:pPr>
                    <w:rPr>
                      <w:rFonts w:ascii="Calibri" w:hAnsi="Calibri" w:cs="Calibri"/>
                      <w:color w:val="000000"/>
                      <w:lang w:val="es-ES"/>
                    </w:rPr>
                  </w:pPr>
                </w:p>
              </w:tc>
            </w:tr>
            <w:tr w:rsidR="000C1A42" w:rsidRPr="007D7A6B" w:rsidTr="00F678C4">
              <w:trPr>
                <w:trHeight w:val="264"/>
              </w:trPr>
              <w:tc>
                <w:tcPr>
                  <w:tcW w:w="5927" w:type="dxa"/>
                  <w:tcBorders>
                    <w:top w:val="nil"/>
                    <w:left w:val="single" w:sz="8" w:space="0" w:color="auto"/>
                    <w:bottom w:val="single" w:sz="4"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proofErr w:type="spellStart"/>
                  <w:r w:rsidRPr="007D7A6B">
                    <w:rPr>
                      <w:rFonts w:cs="Arial"/>
                      <w:color w:val="000000"/>
                      <w:sz w:val="22"/>
                      <w:szCs w:val="22"/>
                      <w:lang w:val="es-ES"/>
                    </w:rPr>
                    <w:t>Autoextinción</w:t>
                  </w:r>
                  <w:proofErr w:type="spellEnd"/>
                  <w:r w:rsidRPr="007D7A6B">
                    <w:rPr>
                      <w:rFonts w:cs="Arial"/>
                      <w:color w:val="000000"/>
                      <w:sz w:val="22"/>
                      <w:szCs w:val="22"/>
                      <w:lang w:val="es-ES"/>
                    </w:rPr>
                    <w:t xml:space="preserve"> de incendios de la EDAS de Valle San L</w:t>
                  </w:r>
                  <w:r w:rsidRPr="007D7A6B">
                    <w:rPr>
                      <w:rFonts w:cs="Arial"/>
                      <w:color w:val="000000"/>
                      <w:sz w:val="22"/>
                      <w:szCs w:val="22"/>
                      <w:lang w:val="es-ES"/>
                    </w:rPr>
                    <w:t>o</w:t>
                  </w:r>
                  <w:r w:rsidRPr="007D7A6B">
                    <w:rPr>
                      <w:rFonts w:cs="Arial"/>
                      <w:color w:val="000000"/>
                      <w:sz w:val="22"/>
                      <w:szCs w:val="22"/>
                      <w:lang w:val="es-ES"/>
                    </w:rPr>
                    <w:lastRenderedPageBreak/>
                    <w:t>renzo</w:t>
                  </w:r>
                </w:p>
              </w:tc>
              <w:tc>
                <w:tcPr>
                  <w:tcW w:w="1292" w:type="dxa"/>
                  <w:tcBorders>
                    <w:top w:val="nil"/>
                    <w:left w:val="nil"/>
                    <w:bottom w:val="single" w:sz="4" w:space="0" w:color="auto"/>
                    <w:right w:val="single" w:sz="8" w:space="0" w:color="auto"/>
                  </w:tcBorders>
                  <w:shd w:val="clear" w:color="000000" w:fill="FFFFFF"/>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lastRenderedPageBreak/>
                    <w:t>11.400,00</w:t>
                  </w:r>
                </w:p>
              </w:tc>
              <w:tc>
                <w:tcPr>
                  <w:tcW w:w="1744" w:type="dxa"/>
                  <w:vMerge w:val="restart"/>
                  <w:tcBorders>
                    <w:top w:val="nil"/>
                    <w:left w:val="single" w:sz="8" w:space="0" w:color="auto"/>
                    <w:bottom w:val="single" w:sz="8" w:space="0" w:color="000000"/>
                    <w:right w:val="single" w:sz="8" w:space="0" w:color="auto"/>
                  </w:tcBorders>
                  <w:shd w:val="clear" w:color="auto" w:fill="auto"/>
                  <w:vAlign w:val="center"/>
                  <w:hideMark/>
                </w:tcPr>
                <w:p w:rsidR="000C1A42" w:rsidRPr="007D7A6B" w:rsidRDefault="000C1A42" w:rsidP="000C1A42">
                  <w:pPr>
                    <w:jc w:val="center"/>
                    <w:rPr>
                      <w:rFonts w:ascii="Calibri" w:hAnsi="Calibri" w:cs="Calibri"/>
                      <w:color w:val="000000"/>
                      <w:lang w:val="es-ES"/>
                    </w:rPr>
                  </w:pPr>
                  <w:r w:rsidRPr="007D7A6B">
                    <w:rPr>
                      <w:rFonts w:ascii="Calibri" w:hAnsi="Calibri" w:cs="Calibri"/>
                      <w:color w:val="000000"/>
                      <w:lang w:val="es-ES"/>
                    </w:rPr>
                    <w:t xml:space="preserve">Complejo </w:t>
                  </w:r>
                  <w:proofErr w:type="spellStart"/>
                  <w:r w:rsidRPr="007D7A6B">
                    <w:rPr>
                      <w:rFonts w:ascii="Calibri" w:hAnsi="Calibri" w:cs="Calibri"/>
                      <w:color w:val="000000"/>
                      <w:lang w:val="es-ES"/>
                    </w:rPr>
                    <w:lastRenderedPageBreak/>
                    <w:t>agrohidráulico</w:t>
                  </w:r>
                  <w:proofErr w:type="spellEnd"/>
                  <w:r w:rsidRPr="007D7A6B">
                    <w:rPr>
                      <w:rFonts w:ascii="Calibri" w:hAnsi="Calibri" w:cs="Calibri"/>
                      <w:color w:val="000000"/>
                      <w:lang w:val="es-ES"/>
                    </w:rPr>
                    <w:t xml:space="preserve"> de Valle San Lorenzo</w:t>
                  </w:r>
                </w:p>
              </w:tc>
            </w:tr>
            <w:tr w:rsidR="000C1A42" w:rsidRPr="007D7A6B" w:rsidTr="00F678C4">
              <w:trPr>
                <w:trHeight w:val="264"/>
              </w:trPr>
              <w:tc>
                <w:tcPr>
                  <w:tcW w:w="5927" w:type="dxa"/>
                  <w:tcBorders>
                    <w:top w:val="nil"/>
                    <w:left w:val="single" w:sz="8" w:space="0" w:color="auto"/>
                    <w:bottom w:val="single" w:sz="4"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r w:rsidRPr="007D7A6B">
                    <w:rPr>
                      <w:rFonts w:cs="Arial"/>
                      <w:color w:val="000000"/>
                      <w:sz w:val="22"/>
                      <w:szCs w:val="22"/>
                      <w:lang w:val="es-ES"/>
                    </w:rPr>
                    <w:lastRenderedPageBreak/>
                    <w:t>Plan de autoprotección de la EDAS de Valle San Lorenzo</w:t>
                  </w:r>
                </w:p>
              </w:tc>
              <w:tc>
                <w:tcPr>
                  <w:tcW w:w="1292" w:type="dxa"/>
                  <w:tcBorders>
                    <w:top w:val="nil"/>
                    <w:left w:val="nil"/>
                    <w:bottom w:val="single" w:sz="4" w:space="0" w:color="auto"/>
                    <w:right w:val="single" w:sz="8" w:space="0" w:color="auto"/>
                  </w:tcBorders>
                  <w:shd w:val="clear" w:color="000000" w:fill="FFFFFF"/>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t>15.000,00</w:t>
                  </w:r>
                </w:p>
              </w:tc>
              <w:tc>
                <w:tcPr>
                  <w:tcW w:w="1744" w:type="dxa"/>
                  <w:vMerge/>
                  <w:tcBorders>
                    <w:top w:val="nil"/>
                    <w:left w:val="single" w:sz="8" w:space="0" w:color="auto"/>
                    <w:bottom w:val="single" w:sz="8" w:space="0" w:color="000000"/>
                    <w:right w:val="single" w:sz="8" w:space="0" w:color="auto"/>
                  </w:tcBorders>
                  <w:vAlign w:val="center"/>
                  <w:hideMark/>
                </w:tcPr>
                <w:p w:rsidR="000C1A42" w:rsidRPr="007D7A6B" w:rsidRDefault="000C1A42" w:rsidP="000C1A42">
                  <w:pPr>
                    <w:rPr>
                      <w:rFonts w:ascii="Calibri" w:hAnsi="Calibri" w:cs="Calibri"/>
                      <w:color w:val="000000"/>
                      <w:lang w:val="es-ES"/>
                    </w:rPr>
                  </w:pPr>
                </w:p>
              </w:tc>
            </w:tr>
            <w:tr w:rsidR="000C1A42" w:rsidRPr="007D7A6B" w:rsidTr="00F678C4">
              <w:trPr>
                <w:trHeight w:val="344"/>
              </w:trPr>
              <w:tc>
                <w:tcPr>
                  <w:tcW w:w="5927" w:type="dxa"/>
                  <w:tcBorders>
                    <w:top w:val="nil"/>
                    <w:left w:val="single" w:sz="8" w:space="0" w:color="auto"/>
                    <w:bottom w:val="single" w:sz="8"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r w:rsidRPr="007D7A6B">
                    <w:rPr>
                      <w:rFonts w:cs="Arial"/>
                      <w:color w:val="000000"/>
                      <w:sz w:val="22"/>
                      <w:szCs w:val="22"/>
                      <w:lang w:val="es-ES"/>
                    </w:rPr>
                    <w:t>Legalización de instalación EDAS VSL (</w:t>
                  </w:r>
                  <w:proofErr w:type="spellStart"/>
                  <w:r w:rsidRPr="007D7A6B">
                    <w:rPr>
                      <w:rFonts w:cs="Arial"/>
                      <w:color w:val="000000"/>
                      <w:sz w:val="22"/>
                      <w:szCs w:val="22"/>
                      <w:lang w:val="es-ES"/>
                    </w:rPr>
                    <w:t>elec</w:t>
                  </w:r>
                  <w:proofErr w:type="spellEnd"/>
                  <w:r w:rsidRPr="007D7A6B">
                    <w:rPr>
                      <w:rFonts w:cs="Arial"/>
                      <w:color w:val="000000"/>
                      <w:sz w:val="22"/>
                      <w:szCs w:val="22"/>
                      <w:lang w:val="es-ES"/>
                    </w:rPr>
                    <w:t>-</w:t>
                  </w:r>
                  <w:proofErr w:type="spellStart"/>
                  <w:r w:rsidRPr="007D7A6B">
                    <w:rPr>
                      <w:rFonts w:cs="Arial"/>
                      <w:color w:val="000000"/>
                      <w:sz w:val="22"/>
                      <w:szCs w:val="22"/>
                      <w:lang w:val="es-ES"/>
                    </w:rPr>
                    <w:t>quim</w:t>
                  </w:r>
                  <w:proofErr w:type="spellEnd"/>
                  <w:r w:rsidRPr="007D7A6B">
                    <w:rPr>
                      <w:rFonts w:cs="Arial"/>
                      <w:color w:val="000000"/>
                      <w:sz w:val="22"/>
                      <w:szCs w:val="22"/>
                      <w:lang w:val="es-ES"/>
                    </w:rPr>
                    <w:t>-air-</w:t>
                  </w:r>
                  <w:proofErr w:type="spellStart"/>
                  <w:r w:rsidRPr="007D7A6B">
                    <w:rPr>
                      <w:rFonts w:cs="Arial"/>
                      <w:color w:val="000000"/>
                      <w:sz w:val="22"/>
                      <w:szCs w:val="22"/>
                      <w:lang w:val="es-ES"/>
                    </w:rPr>
                    <w:t>elev</w:t>
                  </w:r>
                  <w:proofErr w:type="spellEnd"/>
                  <w:r w:rsidRPr="007D7A6B">
                    <w:rPr>
                      <w:rFonts w:cs="Arial"/>
                      <w:color w:val="000000"/>
                      <w:sz w:val="22"/>
                      <w:szCs w:val="22"/>
                      <w:lang w:val="es-ES"/>
                    </w:rPr>
                    <w:t>)</w:t>
                  </w:r>
                </w:p>
              </w:tc>
              <w:tc>
                <w:tcPr>
                  <w:tcW w:w="1292" w:type="dxa"/>
                  <w:tcBorders>
                    <w:top w:val="nil"/>
                    <w:left w:val="nil"/>
                    <w:bottom w:val="single" w:sz="8" w:space="0" w:color="auto"/>
                    <w:right w:val="single" w:sz="8" w:space="0" w:color="auto"/>
                  </w:tcBorders>
                  <w:shd w:val="clear" w:color="000000" w:fill="FFFFFF"/>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t>33.000,00</w:t>
                  </w:r>
                </w:p>
              </w:tc>
              <w:tc>
                <w:tcPr>
                  <w:tcW w:w="1744" w:type="dxa"/>
                  <w:vMerge/>
                  <w:tcBorders>
                    <w:top w:val="nil"/>
                    <w:left w:val="single" w:sz="8" w:space="0" w:color="auto"/>
                    <w:bottom w:val="single" w:sz="8" w:space="0" w:color="000000"/>
                    <w:right w:val="single" w:sz="8" w:space="0" w:color="auto"/>
                  </w:tcBorders>
                  <w:vAlign w:val="center"/>
                  <w:hideMark/>
                </w:tcPr>
                <w:p w:rsidR="000C1A42" w:rsidRPr="007D7A6B" w:rsidRDefault="000C1A42" w:rsidP="000C1A42">
                  <w:pPr>
                    <w:rPr>
                      <w:rFonts w:ascii="Calibri" w:hAnsi="Calibri" w:cs="Calibri"/>
                      <w:color w:val="000000"/>
                      <w:lang w:val="es-ES"/>
                    </w:rPr>
                  </w:pPr>
                </w:p>
              </w:tc>
            </w:tr>
            <w:tr w:rsidR="000C1A42" w:rsidRPr="007D7A6B" w:rsidTr="00F678C4">
              <w:trPr>
                <w:trHeight w:val="264"/>
              </w:trPr>
              <w:tc>
                <w:tcPr>
                  <w:tcW w:w="5927" w:type="dxa"/>
                  <w:tcBorders>
                    <w:top w:val="nil"/>
                    <w:left w:val="single" w:sz="8" w:space="0" w:color="auto"/>
                    <w:bottom w:val="single" w:sz="4"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proofErr w:type="spellStart"/>
                  <w:r w:rsidRPr="007D7A6B">
                    <w:rPr>
                      <w:rFonts w:cs="Arial"/>
                      <w:color w:val="000000"/>
                      <w:sz w:val="22"/>
                      <w:szCs w:val="22"/>
                      <w:lang w:val="es-ES"/>
                    </w:rPr>
                    <w:t>Autoextinción</w:t>
                  </w:r>
                  <w:proofErr w:type="spellEnd"/>
                  <w:r w:rsidRPr="007D7A6B">
                    <w:rPr>
                      <w:rFonts w:cs="Arial"/>
                      <w:color w:val="000000"/>
                      <w:sz w:val="22"/>
                      <w:szCs w:val="22"/>
                      <w:lang w:val="es-ES"/>
                    </w:rPr>
                    <w:t xml:space="preserve"> de incendios en la EDAS de Buenavista</w:t>
                  </w:r>
                </w:p>
              </w:tc>
              <w:tc>
                <w:tcPr>
                  <w:tcW w:w="1292" w:type="dxa"/>
                  <w:tcBorders>
                    <w:top w:val="nil"/>
                    <w:left w:val="nil"/>
                    <w:bottom w:val="single" w:sz="4" w:space="0" w:color="auto"/>
                    <w:right w:val="single" w:sz="8" w:space="0" w:color="auto"/>
                  </w:tcBorders>
                  <w:shd w:val="clear" w:color="000000" w:fill="FFFFFF"/>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t>6.415,00</w:t>
                  </w:r>
                </w:p>
              </w:tc>
              <w:tc>
                <w:tcPr>
                  <w:tcW w:w="1744" w:type="dxa"/>
                  <w:vMerge w:val="restart"/>
                  <w:tcBorders>
                    <w:top w:val="nil"/>
                    <w:left w:val="single" w:sz="8" w:space="0" w:color="auto"/>
                    <w:bottom w:val="single" w:sz="8" w:space="0" w:color="000000"/>
                    <w:right w:val="single" w:sz="8" w:space="0" w:color="auto"/>
                  </w:tcBorders>
                  <w:shd w:val="clear" w:color="auto" w:fill="auto"/>
                  <w:vAlign w:val="center"/>
                  <w:hideMark/>
                </w:tcPr>
                <w:p w:rsidR="000C1A42" w:rsidRPr="007D7A6B" w:rsidRDefault="000C1A42" w:rsidP="000C1A42">
                  <w:pPr>
                    <w:jc w:val="center"/>
                    <w:rPr>
                      <w:rFonts w:ascii="Calibri" w:hAnsi="Calibri" w:cs="Calibri"/>
                      <w:color w:val="000000"/>
                      <w:lang w:val="es-ES"/>
                    </w:rPr>
                  </w:pPr>
                  <w:r w:rsidRPr="007D7A6B">
                    <w:rPr>
                      <w:rFonts w:ascii="Calibri" w:hAnsi="Calibri" w:cs="Calibri"/>
                      <w:color w:val="000000"/>
                      <w:lang w:val="es-ES"/>
                    </w:rPr>
                    <w:t xml:space="preserve">Complejo </w:t>
                  </w:r>
                  <w:proofErr w:type="spellStart"/>
                  <w:r w:rsidRPr="007D7A6B">
                    <w:rPr>
                      <w:rFonts w:ascii="Calibri" w:hAnsi="Calibri" w:cs="Calibri"/>
                      <w:color w:val="000000"/>
                      <w:lang w:val="es-ES"/>
                    </w:rPr>
                    <w:t>agrohidráulico</w:t>
                  </w:r>
                  <w:proofErr w:type="spellEnd"/>
                  <w:r w:rsidRPr="007D7A6B">
                    <w:rPr>
                      <w:rFonts w:ascii="Calibri" w:hAnsi="Calibri" w:cs="Calibri"/>
                      <w:color w:val="000000"/>
                      <w:lang w:val="es-ES"/>
                    </w:rPr>
                    <w:t xml:space="preserve"> Isla Baja</w:t>
                  </w:r>
                </w:p>
              </w:tc>
            </w:tr>
            <w:tr w:rsidR="000C1A42" w:rsidRPr="007D7A6B" w:rsidTr="00F678C4">
              <w:trPr>
                <w:trHeight w:val="264"/>
              </w:trPr>
              <w:tc>
                <w:tcPr>
                  <w:tcW w:w="5927" w:type="dxa"/>
                  <w:tcBorders>
                    <w:top w:val="nil"/>
                    <w:left w:val="single" w:sz="8" w:space="0" w:color="auto"/>
                    <w:bottom w:val="single" w:sz="4"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r w:rsidRPr="007D7A6B">
                    <w:rPr>
                      <w:rFonts w:cs="Arial"/>
                      <w:color w:val="000000"/>
                      <w:sz w:val="22"/>
                      <w:szCs w:val="22"/>
                      <w:lang w:val="es-ES"/>
                    </w:rPr>
                    <w:t>Plan de autoprotección de la EDAS de Buenavista</w:t>
                  </w:r>
                </w:p>
              </w:tc>
              <w:tc>
                <w:tcPr>
                  <w:tcW w:w="1292" w:type="dxa"/>
                  <w:tcBorders>
                    <w:top w:val="nil"/>
                    <w:left w:val="nil"/>
                    <w:bottom w:val="single" w:sz="4" w:space="0" w:color="auto"/>
                    <w:right w:val="single" w:sz="8" w:space="0" w:color="auto"/>
                  </w:tcBorders>
                  <w:shd w:val="clear" w:color="000000" w:fill="FFFFFF"/>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t>3.200,00</w:t>
                  </w:r>
                </w:p>
              </w:tc>
              <w:tc>
                <w:tcPr>
                  <w:tcW w:w="1744" w:type="dxa"/>
                  <w:vMerge/>
                  <w:tcBorders>
                    <w:top w:val="nil"/>
                    <w:left w:val="single" w:sz="8" w:space="0" w:color="auto"/>
                    <w:bottom w:val="single" w:sz="8" w:space="0" w:color="000000"/>
                    <w:right w:val="single" w:sz="8" w:space="0" w:color="auto"/>
                  </w:tcBorders>
                  <w:vAlign w:val="center"/>
                  <w:hideMark/>
                </w:tcPr>
                <w:p w:rsidR="000C1A42" w:rsidRPr="007D7A6B" w:rsidRDefault="000C1A42" w:rsidP="000C1A42">
                  <w:pPr>
                    <w:rPr>
                      <w:rFonts w:ascii="Calibri" w:hAnsi="Calibri" w:cs="Calibri"/>
                      <w:color w:val="000000"/>
                      <w:lang w:val="es-ES"/>
                    </w:rPr>
                  </w:pPr>
                </w:p>
              </w:tc>
            </w:tr>
            <w:tr w:rsidR="000C1A42" w:rsidRPr="007D7A6B" w:rsidTr="00F678C4">
              <w:trPr>
                <w:trHeight w:val="331"/>
              </w:trPr>
              <w:tc>
                <w:tcPr>
                  <w:tcW w:w="5927" w:type="dxa"/>
                  <w:tcBorders>
                    <w:top w:val="nil"/>
                    <w:left w:val="single" w:sz="8" w:space="0" w:color="auto"/>
                    <w:bottom w:val="single" w:sz="8"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r w:rsidRPr="007D7A6B">
                    <w:rPr>
                      <w:rFonts w:cs="Arial"/>
                      <w:color w:val="000000"/>
                      <w:sz w:val="22"/>
                      <w:szCs w:val="22"/>
                      <w:lang w:val="es-ES"/>
                    </w:rPr>
                    <w:t>Legalización de instalación EDAS Buenavista (</w:t>
                  </w:r>
                  <w:proofErr w:type="spellStart"/>
                  <w:r w:rsidRPr="007D7A6B">
                    <w:rPr>
                      <w:rFonts w:cs="Arial"/>
                      <w:color w:val="000000"/>
                      <w:sz w:val="22"/>
                      <w:szCs w:val="22"/>
                      <w:lang w:val="es-ES"/>
                    </w:rPr>
                    <w:t>elec</w:t>
                  </w:r>
                  <w:proofErr w:type="spellEnd"/>
                  <w:r w:rsidRPr="007D7A6B">
                    <w:rPr>
                      <w:rFonts w:cs="Arial"/>
                      <w:color w:val="000000"/>
                      <w:sz w:val="22"/>
                      <w:szCs w:val="22"/>
                      <w:lang w:val="es-ES"/>
                    </w:rPr>
                    <w:t>-</w:t>
                  </w:r>
                  <w:proofErr w:type="spellStart"/>
                  <w:r w:rsidRPr="007D7A6B">
                    <w:rPr>
                      <w:rFonts w:cs="Arial"/>
                      <w:color w:val="000000"/>
                      <w:sz w:val="22"/>
                      <w:szCs w:val="22"/>
                      <w:lang w:val="es-ES"/>
                    </w:rPr>
                    <w:t>quim</w:t>
                  </w:r>
                  <w:proofErr w:type="spellEnd"/>
                  <w:r w:rsidRPr="007D7A6B">
                    <w:rPr>
                      <w:rFonts w:cs="Arial"/>
                      <w:color w:val="000000"/>
                      <w:sz w:val="22"/>
                      <w:szCs w:val="22"/>
                      <w:lang w:val="es-ES"/>
                    </w:rPr>
                    <w:t>-air-</w:t>
                  </w:r>
                  <w:proofErr w:type="spellStart"/>
                  <w:r w:rsidRPr="007D7A6B">
                    <w:rPr>
                      <w:rFonts w:cs="Arial"/>
                      <w:color w:val="000000"/>
                      <w:sz w:val="22"/>
                      <w:szCs w:val="22"/>
                      <w:lang w:val="es-ES"/>
                    </w:rPr>
                    <w:t>elev</w:t>
                  </w:r>
                  <w:proofErr w:type="spellEnd"/>
                  <w:r w:rsidRPr="007D7A6B">
                    <w:rPr>
                      <w:rFonts w:cs="Arial"/>
                      <w:color w:val="000000"/>
                      <w:sz w:val="22"/>
                      <w:szCs w:val="22"/>
                      <w:lang w:val="es-ES"/>
                    </w:rPr>
                    <w:t>)</w:t>
                  </w:r>
                </w:p>
              </w:tc>
              <w:tc>
                <w:tcPr>
                  <w:tcW w:w="1292" w:type="dxa"/>
                  <w:tcBorders>
                    <w:top w:val="nil"/>
                    <w:left w:val="nil"/>
                    <w:bottom w:val="single" w:sz="8" w:space="0" w:color="auto"/>
                    <w:right w:val="single" w:sz="8" w:space="0" w:color="auto"/>
                  </w:tcBorders>
                  <w:shd w:val="clear" w:color="000000" w:fill="FFFFFF"/>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t>40.000,00</w:t>
                  </w:r>
                </w:p>
              </w:tc>
              <w:tc>
                <w:tcPr>
                  <w:tcW w:w="1744" w:type="dxa"/>
                  <w:vMerge/>
                  <w:tcBorders>
                    <w:top w:val="nil"/>
                    <w:left w:val="single" w:sz="8" w:space="0" w:color="auto"/>
                    <w:bottom w:val="single" w:sz="8" w:space="0" w:color="000000"/>
                    <w:right w:val="single" w:sz="8" w:space="0" w:color="auto"/>
                  </w:tcBorders>
                  <w:vAlign w:val="center"/>
                  <w:hideMark/>
                </w:tcPr>
                <w:p w:rsidR="000C1A42" w:rsidRPr="007D7A6B" w:rsidRDefault="000C1A42" w:rsidP="000C1A42">
                  <w:pPr>
                    <w:rPr>
                      <w:rFonts w:ascii="Calibri" w:hAnsi="Calibri" w:cs="Calibri"/>
                      <w:color w:val="000000"/>
                      <w:lang w:val="es-ES"/>
                    </w:rPr>
                  </w:pPr>
                </w:p>
              </w:tc>
            </w:tr>
            <w:tr w:rsidR="000C1A42" w:rsidRPr="007D7A6B" w:rsidTr="00F678C4">
              <w:trPr>
                <w:trHeight w:val="264"/>
              </w:trPr>
              <w:tc>
                <w:tcPr>
                  <w:tcW w:w="5927" w:type="dxa"/>
                  <w:tcBorders>
                    <w:top w:val="nil"/>
                    <w:left w:val="single" w:sz="8" w:space="0" w:color="auto"/>
                    <w:bottom w:val="single" w:sz="4"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r w:rsidRPr="007D7A6B">
                    <w:rPr>
                      <w:rFonts w:cs="Arial"/>
                      <w:color w:val="000000"/>
                      <w:sz w:val="22"/>
                      <w:szCs w:val="22"/>
                      <w:lang w:val="es-ES"/>
                    </w:rPr>
                    <w:t xml:space="preserve">Plan de autoprotección de la EDAS </w:t>
                  </w:r>
                  <w:proofErr w:type="spellStart"/>
                  <w:r w:rsidRPr="007D7A6B">
                    <w:rPr>
                      <w:rFonts w:cs="Arial"/>
                      <w:color w:val="000000"/>
                      <w:sz w:val="22"/>
                      <w:szCs w:val="22"/>
                      <w:lang w:val="es-ES"/>
                    </w:rPr>
                    <w:t>Adeje</w:t>
                  </w:r>
                  <w:proofErr w:type="spellEnd"/>
                  <w:r w:rsidRPr="007D7A6B">
                    <w:rPr>
                      <w:rFonts w:cs="Arial"/>
                      <w:color w:val="000000"/>
                      <w:sz w:val="22"/>
                      <w:szCs w:val="22"/>
                      <w:lang w:val="es-ES"/>
                    </w:rPr>
                    <w:t>-Arona</w:t>
                  </w:r>
                </w:p>
              </w:tc>
              <w:tc>
                <w:tcPr>
                  <w:tcW w:w="1292" w:type="dxa"/>
                  <w:tcBorders>
                    <w:top w:val="nil"/>
                    <w:left w:val="nil"/>
                    <w:bottom w:val="single" w:sz="4" w:space="0" w:color="auto"/>
                    <w:right w:val="single" w:sz="8" w:space="0" w:color="auto"/>
                  </w:tcBorders>
                  <w:shd w:val="clear" w:color="000000" w:fill="FFFFFF"/>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t>3.200,00</w:t>
                  </w:r>
                </w:p>
              </w:tc>
              <w:tc>
                <w:tcPr>
                  <w:tcW w:w="1744" w:type="dxa"/>
                  <w:vMerge w:val="restart"/>
                  <w:tcBorders>
                    <w:top w:val="nil"/>
                    <w:left w:val="single" w:sz="8" w:space="0" w:color="auto"/>
                    <w:bottom w:val="single" w:sz="8" w:space="0" w:color="000000"/>
                    <w:right w:val="single" w:sz="8" w:space="0" w:color="auto"/>
                  </w:tcBorders>
                  <w:shd w:val="clear" w:color="auto" w:fill="auto"/>
                  <w:vAlign w:val="center"/>
                  <w:hideMark/>
                </w:tcPr>
                <w:p w:rsidR="000C1A42" w:rsidRPr="007D7A6B" w:rsidRDefault="000C1A42" w:rsidP="000C1A42">
                  <w:pPr>
                    <w:jc w:val="center"/>
                    <w:rPr>
                      <w:rFonts w:ascii="Calibri" w:hAnsi="Calibri" w:cs="Calibri"/>
                      <w:color w:val="000000"/>
                      <w:lang w:val="es-ES"/>
                    </w:rPr>
                  </w:pPr>
                  <w:r w:rsidRPr="007D7A6B">
                    <w:rPr>
                      <w:rFonts w:ascii="Calibri" w:hAnsi="Calibri" w:cs="Calibri"/>
                      <w:color w:val="000000"/>
                      <w:lang w:val="es-ES"/>
                    </w:rPr>
                    <w:t xml:space="preserve">Complejo </w:t>
                  </w:r>
                  <w:proofErr w:type="spellStart"/>
                  <w:r w:rsidRPr="007D7A6B">
                    <w:rPr>
                      <w:rFonts w:ascii="Calibri" w:hAnsi="Calibri" w:cs="Calibri"/>
                      <w:color w:val="000000"/>
                      <w:lang w:val="es-ES"/>
                    </w:rPr>
                    <w:t>agrohidráulico</w:t>
                  </w:r>
                  <w:proofErr w:type="spellEnd"/>
                  <w:r w:rsidRPr="007D7A6B">
                    <w:rPr>
                      <w:rFonts w:ascii="Calibri" w:hAnsi="Calibri" w:cs="Calibri"/>
                      <w:color w:val="000000"/>
                      <w:lang w:val="es-ES"/>
                    </w:rPr>
                    <w:t xml:space="preserve"> de </w:t>
                  </w:r>
                  <w:proofErr w:type="spellStart"/>
                  <w:r w:rsidRPr="007D7A6B">
                    <w:rPr>
                      <w:rFonts w:ascii="Calibri" w:hAnsi="Calibri" w:cs="Calibri"/>
                      <w:color w:val="000000"/>
                      <w:lang w:val="es-ES"/>
                    </w:rPr>
                    <w:t>Adeje</w:t>
                  </w:r>
                  <w:proofErr w:type="spellEnd"/>
                  <w:r w:rsidRPr="007D7A6B">
                    <w:rPr>
                      <w:rFonts w:ascii="Calibri" w:hAnsi="Calibri" w:cs="Calibri"/>
                      <w:color w:val="000000"/>
                      <w:lang w:val="es-ES"/>
                    </w:rPr>
                    <w:t>-Arona</w:t>
                  </w:r>
                </w:p>
              </w:tc>
            </w:tr>
            <w:tr w:rsidR="000C1A42" w:rsidRPr="007D7A6B" w:rsidTr="00F678C4">
              <w:trPr>
                <w:trHeight w:val="264"/>
              </w:trPr>
              <w:tc>
                <w:tcPr>
                  <w:tcW w:w="5927" w:type="dxa"/>
                  <w:tcBorders>
                    <w:top w:val="nil"/>
                    <w:left w:val="single" w:sz="8" w:space="0" w:color="auto"/>
                    <w:bottom w:val="single" w:sz="4"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r w:rsidRPr="007D7A6B">
                    <w:rPr>
                      <w:rFonts w:cs="Arial"/>
                      <w:color w:val="000000"/>
                      <w:sz w:val="22"/>
                      <w:szCs w:val="22"/>
                      <w:lang w:val="es-ES"/>
                    </w:rPr>
                    <w:t xml:space="preserve">Legalización de </w:t>
                  </w:r>
                  <w:proofErr w:type="spellStart"/>
                  <w:r w:rsidRPr="007D7A6B">
                    <w:rPr>
                      <w:rFonts w:cs="Arial"/>
                      <w:color w:val="000000"/>
                      <w:sz w:val="22"/>
                      <w:szCs w:val="22"/>
                      <w:lang w:val="es-ES"/>
                    </w:rPr>
                    <w:t>intalación</w:t>
                  </w:r>
                  <w:proofErr w:type="spellEnd"/>
                  <w:r w:rsidRPr="007D7A6B">
                    <w:rPr>
                      <w:rFonts w:cs="Arial"/>
                      <w:color w:val="000000"/>
                      <w:sz w:val="22"/>
                      <w:szCs w:val="22"/>
                      <w:lang w:val="es-ES"/>
                    </w:rPr>
                    <w:t xml:space="preserve"> de EDAS </w:t>
                  </w:r>
                  <w:proofErr w:type="spellStart"/>
                  <w:r w:rsidRPr="007D7A6B">
                    <w:rPr>
                      <w:rFonts w:cs="Arial"/>
                      <w:color w:val="000000"/>
                      <w:sz w:val="22"/>
                      <w:szCs w:val="22"/>
                      <w:lang w:val="es-ES"/>
                    </w:rPr>
                    <w:t>Adeje</w:t>
                  </w:r>
                  <w:proofErr w:type="spellEnd"/>
                  <w:r w:rsidRPr="007D7A6B">
                    <w:rPr>
                      <w:rFonts w:cs="Arial"/>
                      <w:color w:val="000000"/>
                      <w:sz w:val="22"/>
                      <w:szCs w:val="22"/>
                      <w:lang w:val="es-ES"/>
                    </w:rPr>
                    <w:t>-Arona (</w:t>
                  </w:r>
                  <w:proofErr w:type="spellStart"/>
                  <w:r w:rsidRPr="007D7A6B">
                    <w:rPr>
                      <w:rFonts w:cs="Arial"/>
                      <w:color w:val="000000"/>
                      <w:sz w:val="22"/>
                      <w:szCs w:val="22"/>
                      <w:lang w:val="es-ES"/>
                    </w:rPr>
                    <w:t>elec</w:t>
                  </w:r>
                  <w:proofErr w:type="spellEnd"/>
                  <w:r w:rsidRPr="007D7A6B">
                    <w:rPr>
                      <w:rFonts w:cs="Arial"/>
                      <w:color w:val="000000"/>
                      <w:sz w:val="22"/>
                      <w:szCs w:val="22"/>
                      <w:lang w:val="es-ES"/>
                    </w:rPr>
                    <w:t>-</w:t>
                  </w:r>
                  <w:proofErr w:type="spellStart"/>
                  <w:r w:rsidRPr="007D7A6B">
                    <w:rPr>
                      <w:rFonts w:cs="Arial"/>
                      <w:color w:val="000000"/>
                      <w:sz w:val="22"/>
                      <w:szCs w:val="22"/>
                      <w:lang w:val="es-ES"/>
                    </w:rPr>
                    <w:t>quim</w:t>
                  </w:r>
                  <w:proofErr w:type="spellEnd"/>
                  <w:r w:rsidRPr="007D7A6B">
                    <w:rPr>
                      <w:rFonts w:cs="Arial"/>
                      <w:color w:val="000000"/>
                      <w:sz w:val="22"/>
                      <w:szCs w:val="22"/>
                      <w:lang w:val="es-ES"/>
                    </w:rPr>
                    <w:t>-air-</w:t>
                  </w:r>
                  <w:proofErr w:type="spellStart"/>
                  <w:r w:rsidRPr="007D7A6B">
                    <w:rPr>
                      <w:rFonts w:cs="Arial"/>
                      <w:color w:val="000000"/>
                      <w:sz w:val="22"/>
                      <w:szCs w:val="22"/>
                      <w:lang w:val="es-ES"/>
                    </w:rPr>
                    <w:t>elev</w:t>
                  </w:r>
                  <w:proofErr w:type="spellEnd"/>
                  <w:r w:rsidRPr="007D7A6B">
                    <w:rPr>
                      <w:rFonts w:cs="Arial"/>
                      <w:color w:val="000000"/>
                      <w:sz w:val="22"/>
                      <w:szCs w:val="22"/>
                      <w:lang w:val="es-ES"/>
                    </w:rPr>
                    <w:t>)</w:t>
                  </w:r>
                </w:p>
              </w:tc>
              <w:tc>
                <w:tcPr>
                  <w:tcW w:w="1292" w:type="dxa"/>
                  <w:tcBorders>
                    <w:top w:val="nil"/>
                    <w:left w:val="nil"/>
                    <w:bottom w:val="single" w:sz="4" w:space="0" w:color="auto"/>
                    <w:right w:val="single" w:sz="8" w:space="0" w:color="auto"/>
                  </w:tcBorders>
                  <w:shd w:val="clear" w:color="000000" w:fill="FFFFFF"/>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t>28.000,00</w:t>
                  </w:r>
                </w:p>
              </w:tc>
              <w:tc>
                <w:tcPr>
                  <w:tcW w:w="1744" w:type="dxa"/>
                  <w:vMerge/>
                  <w:tcBorders>
                    <w:top w:val="nil"/>
                    <w:left w:val="single" w:sz="8" w:space="0" w:color="auto"/>
                    <w:bottom w:val="single" w:sz="8" w:space="0" w:color="000000"/>
                    <w:right w:val="single" w:sz="8" w:space="0" w:color="auto"/>
                  </w:tcBorders>
                  <w:vAlign w:val="center"/>
                  <w:hideMark/>
                </w:tcPr>
                <w:p w:rsidR="000C1A42" w:rsidRPr="007D7A6B" w:rsidRDefault="000C1A42" w:rsidP="000C1A42">
                  <w:pPr>
                    <w:rPr>
                      <w:rFonts w:ascii="Calibri" w:hAnsi="Calibri" w:cs="Calibri"/>
                      <w:color w:val="000000"/>
                      <w:lang w:val="es-ES"/>
                    </w:rPr>
                  </w:pPr>
                </w:p>
              </w:tc>
            </w:tr>
            <w:tr w:rsidR="000C1A42" w:rsidRPr="007D7A6B" w:rsidTr="00F678C4">
              <w:trPr>
                <w:trHeight w:val="264"/>
              </w:trPr>
              <w:tc>
                <w:tcPr>
                  <w:tcW w:w="5927" w:type="dxa"/>
                  <w:tcBorders>
                    <w:top w:val="nil"/>
                    <w:left w:val="single" w:sz="8" w:space="0" w:color="auto"/>
                    <w:bottom w:val="single" w:sz="4"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r w:rsidRPr="007D7A6B">
                    <w:rPr>
                      <w:rFonts w:cs="Arial"/>
                      <w:color w:val="000000"/>
                      <w:sz w:val="22"/>
                      <w:szCs w:val="22"/>
                      <w:lang w:val="es-ES"/>
                    </w:rPr>
                    <w:t xml:space="preserve">Sondeos de la nave EDAS </w:t>
                  </w:r>
                  <w:proofErr w:type="spellStart"/>
                  <w:r w:rsidRPr="007D7A6B">
                    <w:rPr>
                      <w:rFonts w:cs="Arial"/>
                      <w:color w:val="000000"/>
                      <w:sz w:val="22"/>
                      <w:szCs w:val="22"/>
                      <w:lang w:val="es-ES"/>
                    </w:rPr>
                    <w:t>Aeje</w:t>
                  </w:r>
                  <w:proofErr w:type="spellEnd"/>
                  <w:r w:rsidRPr="007D7A6B">
                    <w:rPr>
                      <w:rFonts w:cs="Arial"/>
                      <w:color w:val="000000"/>
                      <w:sz w:val="22"/>
                      <w:szCs w:val="22"/>
                      <w:lang w:val="es-ES"/>
                    </w:rPr>
                    <w:t>-Arona</w:t>
                  </w:r>
                </w:p>
              </w:tc>
              <w:tc>
                <w:tcPr>
                  <w:tcW w:w="1292" w:type="dxa"/>
                  <w:tcBorders>
                    <w:top w:val="nil"/>
                    <w:left w:val="nil"/>
                    <w:bottom w:val="single" w:sz="4" w:space="0" w:color="auto"/>
                    <w:right w:val="single" w:sz="8" w:space="0" w:color="auto"/>
                  </w:tcBorders>
                  <w:shd w:val="clear" w:color="000000" w:fill="FFFFFF"/>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t>4.900,00</w:t>
                  </w:r>
                </w:p>
              </w:tc>
              <w:tc>
                <w:tcPr>
                  <w:tcW w:w="1744" w:type="dxa"/>
                  <w:vMerge/>
                  <w:tcBorders>
                    <w:top w:val="nil"/>
                    <w:left w:val="single" w:sz="8" w:space="0" w:color="auto"/>
                    <w:bottom w:val="single" w:sz="8" w:space="0" w:color="000000"/>
                    <w:right w:val="single" w:sz="8" w:space="0" w:color="auto"/>
                  </w:tcBorders>
                  <w:vAlign w:val="center"/>
                  <w:hideMark/>
                </w:tcPr>
                <w:p w:rsidR="000C1A42" w:rsidRPr="007D7A6B" w:rsidRDefault="000C1A42" w:rsidP="000C1A42">
                  <w:pPr>
                    <w:rPr>
                      <w:rFonts w:ascii="Calibri" w:hAnsi="Calibri" w:cs="Calibri"/>
                      <w:color w:val="000000"/>
                      <w:lang w:val="es-ES"/>
                    </w:rPr>
                  </w:pPr>
                </w:p>
              </w:tc>
            </w:tr>
            <w:tr w:rsidR="000C1A42" w:rsidRPr="007D7A6B" w:rsidTr="00F678C4">
              <w:trPr>
                <w:trHeight w:val="278"/>
              </w:trPr>
              <w:tc>
                <w:tcPr>
                  <w:tcW w:w="5927" w:type="dxa"/>
                  <w:tcBorders>
                    <w:top w:val="nil"/>
                    <w:left w:val="single" w:sz="8" w:space="0" w:color="auto"/>
                    <w:bottom w:val="single" w:sz="8"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r w:rsidRPr="007D7A6B">
                    <w:rPr>
                      <w:rFonts w:cs="Arial"/>
                      <w:color w:val="000000"/>
                      <w:sz w:val="22"/>
                      <w:szCs w:val="22"/>
                      <w:lang w:val="es-ES"/>
                    </w:rPr>
                    <w:t xml:space="preserve">Rehabilitación de la nave </w:t>
                  </w:r>
                  <w:proofErr w:type="spellStart"/>
                  <w:r w:rsidRPr="007D7A6B">
                    <w:rPr>
                      <w:rFonts w:cs="Arial"/>
                      <w:color w:val="000000"/>
                      <w:sz w:val="22"/>
                      <w:szCs w:val="22"/>
                      <w:lang w:val="es-ES"/>
                    </w:rPr>
                    <w:t>Adeje</w:t>
                  </w:r>
                  <w:proofErr w:type="spellEnd"/>
                  <w:r w:rsidRPr="007D7A6B">
                    <w:rPr>
                      <w:rFonts w:cs="Arial"/>
                      <w:color w:val="000000"/>
                      <w:sz w:val="22"/>
                      <w:szCs w:val="22"/>
                      <w:lang w:val="es-ES"/>
                    </w:rPr>
                    <w:t>-Arona</w:t>
                  </w:r>
                </w:p>
              </w:tc>
              <w:tc>
                <w:tcPr>
                  <w:tcW w:w="1292" w:type="dxa"/>
                  <w:tcBorders>
                    <w:top w:val="nil"/>
                    <w:left w:val="nil"/>
                    <w:bottom w:val="single" w:sz="8" w:space="0" w:color="auto"/>
                    <w:right w:val="single" w:sz="8" w:space="0" w:color="auto"/>
                  </w:tcBorders>
                  <w:shd w:val="clear" w:color="000000" w:fill="FFFFFF"/>
                  <w:noWrap/>
                  <w:vAlign w:val="center"/>
                  <w:hideMark/>
                </w:tcPr>
                <w:p w:rsidR="000C1A42" w:rsidRPr="007D7A6B" w:rsidRDefault="000C1A42" w:rsidP="000C1A42">
                  <w:pPr>
                    <w:jc w:val="right"/>
                    <w:rPr>
                      <w:rFonts w:cs="Arial"/>
                      <w:color w:val="000000"/>
                      <w:lang w:val="es-ES"/>
                    </w:rPr>
                  </w:pPr>
                  <w:r w:rsidRPr="007D7A6B">
                    <w:rPr>
                      <w:rFonts w:cs="Arial"/>
                      <w:color w:val="000000"/>
                      <w:lang w:val="es-ES"/>
                    </w:rPr>
                    <w:t>27.054,61</w:t>
                  </w:r>
                </w:p>
              </w:tc>
              <w:tc>
                <w:tcPr>
                  <w:tcW w:w="1744" w:type="dxa"/>
                  <w:vMerge/>
                  <w:tcBorders>
                    <w:top w:val="nil"/>
                    <w:left w:val="single" w:sz="8" w:space="0" w:color="auto"/>
                    <w:bottom w:val="single" w:sz="8" w:space="0" w:color="000000"/>
                    <w:right w:val="single" w:sz="8" w:space="0" w:color="auto"/>
                  </w:tcBorders>
                  <w:vAlign w:val="center"/>
                  <w:hideMark/>
                </w:tcPr>
                <w:p w:rsidR="000C1A42" w:rsidRPr="007D7A6B" w:rsidRDefault="000C1A42" w:rsidP="000C1A42">
                  <w:pPr>
                    <w:rPr>
                      <w:rFonts w:ascii="Calibri" w:hAnsi="Calibri" w:cs="Calibri"/>
                      <w:color w:val="000000"/>
                      <w:lang w:val="es-ES"/>
                    </w:rPr>
                  </w:pPr>
                </w:p>
              </w:tc>
            </w:tr>
            <w:tr w:rsidR="000C1A42" w:rsidRPr="007D7A6B" w:rsidTr="00F678C4">
              <w:trPr>
                <w:trHeight w:val="291"/>
              </w:trPr>
              <w:tc>
                <w:tcPr>
                  <w:tcW w:w="5927" w:type="dxa"/>
                  <w:tcBorders>
                    <w:top w:val="nil"/>
                    <w:left w:val="single" w:sz="4" w:space="0" w:color="auto"/>
                    <w:bottom w:val="single" w:sz="4" w:space="0" w:color="auto"/>
                    <w:right w:val="nil"/>
                  </w:tcBorders>
                  <w:shd w:val="clear" w:color="auto" w:fill="auto"/>
                  <w:noWrap/>
                  <w:vAlign w:val="bottom"/>
                  <w:hideMark/>
                </w:tcPr>
                <w:p w:rsidR="000C1A42" w:rsidRPr="007D7A6B" w:rsidRDefault="000C1A42" w:rsidP="000C1A42">
                  <w:pPr>
                    <w:rPr>
                      <w:rFonts w:ascii="Calibri" w:hAnsi="Calibri" w:cs="Calibri"/>
                      <w:color w:val="000000"/>
                      <w:sz w:val="22"/>
                      <w:szCs w:val="22"/>
                      <w:lang w:val="es-ES"/>
                    </w:rPr>
                  </w:pPr>
                  <w:r w:rsidRPr="007D7A6B">
                    <w:rPr>
                      <w:rFonts w:ascii="Calibri" w:hAnsi="Calibri" w:cs="Calibri"/>
                      <w:color w:val="000000"/>
                      <w:sz w:val="22"/>
                      <w:szCs w:val="22"/>
                      <w:lang w:val="es-ES"/>
                    </w:rPr>
                    <w:t>TOTAL INVERSIÓN (€)</w:t>
                  </w:r>
                </w:p>
              </w:tc>
              <w:tc>
                <w:tcPr>
                  <w:tcW w:w="1292" w:type="dxa"/>
                  <w:tcBorders>
                    <w:top w:val="nil"/>
                    <w:left w:val="single" w:sz="8" w:space="0" w:color="auto"/>
                    <w:bottom w:val="single" w:sz="8" w:space="0" w:color="auto"/>
                    <w:right w:val="single" w:sz="8" w:space="0" w:color="auto"/>
                  </w:tcBorders>
                  <w:shd w:val="clear" w:color="auto" w:fill="auto"/>
                  <w:noWrap/>
                  <w:vAlign w:val="bottom"/>
                  <w:hideMark/>
                </w:tcPr>
                <w:p w:rsidR="000C1A42" w:rsidRPr="007D7A6B" w:rsidRDefault="000C1A42" w:rsidP="000C1A42">
                  <w:pPr>
                    <w:jc w:val="right"/>
                    <w:rPr>
                      <w:rFonts w:ascii="Calibri" w:hAnsi="Calibri" w:cs="Calibri"/>
                      <w:b/>
                      <w:bCs/>
                      <w:color w:val="000000"/>
                      <w:lang w:val="es-ES"/>
                    </w:rPr>
                  </w:pPr>
                  <w:r w:rsidRPr="007D7A6B">
                    <w:rPr>
                      <w:rFonts w:ascii="Calibri" w:hAnsi="Calibri" w:cs="Calibri"/>
                      <w:b/>
                      <w:bCs/>
                      <w:color w:val="000000"/>
                      <w:lang w:val="es-ES"/>
                    </w:rPr>
                    <w:t>400.044,61</w:t>
                  </w:r>
                </w:p>
              </w:tc>
              <w:tc>
                <w:tcPr>
                  <w:tcW w:w="1744" w:type="dxa"/>
                  <w:tcBorders>
                    <w:top w:val="nil"/>
                    <w:left w:val="nil"/>
                    <w:bottom w:val="nil"/>
                    <w:right w:val="nil"/>
                  </w:tcBorders>
                  <w:shd w:val="clear" w:color="auto" w:fill="auto"/>
                  <w:noWrap/>
                  <w:vAlign w:val="bottom"/>
                  <w:hideMark/>
                </w:tcPr>
                <w:p w:rsidR="000C1A42" w:rsidRPr="007D7A6B" w:rsidRDefault="000C1A42" w:rsidP="000C1A42">
                  <w:pPr>
                    <w:rPr>
                      <w:rFonts w:ascii="Calibri" w:hAnsi="Calibri" w:cs="Calibri"/>
                      <w:color w:val="000000"/>
                      <w:sz w:val="22"/>
                      <w:szCs w:val="22"/>
                      <w:lang w:val="es-ES"/>
                    </w:rPr>
                  </w:pPr>
                </w:p>
              </w:tc>
            </w:tr>
          </w:tbl>
          <w:p w:rsidR="000C1A42" w:rsidRDefault="000C1A42" w:rsidP="0081060A">
            <w:pPr>
              <w:spacing w:before="0" w:line="0" w:lineRule="atLeast"/>
              <w:ind w:firstLine="709"/>
              <w:rPr>
                <w:rFonts w:ascii="Calibri" w:eastAsia="Calibri" w:hAnsi="Calibri"/>
                <w:sz w:val="22"/>
                <w:szCs w:val="22"/>
                <w:lang w:val="es-ES"/>
              </w:rPr>
            </w:pPr>
          </w:p>
          <w:p w:rsidR="000C1A42" w:rsidRPr="005A506B" w:rsidRDefault="000C1A42" w:rsidP="000C1A42">
            <w:pPr>
              <w:spacing w:line="360" w:lineRule="auto"/>
              <w:rPr>
                <w:sz w:val="22"/>
                <w:szCs w:val="22"/>
              </w:rPr>
            </w:pPr>
            <w:r w:rsidRPr="005A506B">
              <w:rPr>
                <w:sz w:val="22"/>
                <w:szCs w:val="22"/>
              </w:rPr>
              <w:t>La previsión de inversión para la compra de</w:t>
            </w:r>
            <w:r>
              <w:rPr>
                <w:sz w:val="22"/>
                <w:szCs w:val="22"/>
              </w:rPr>
              <w:t xml:space="preserve"> los nuevos</w:t>
            </w:r>
            <w:r w:rsidRPr="005A506B">
              <w:rPr>
                <w:sz w:val="22"/>
                <w:szCs w:val="22"/>
              </w:rPr>
              <w:t xml:space="preserve"> vehículos asciende a </w:t>
            </w:r>
            <w:r w:rsidRPr="005A506B">
              <w:rPr>
                <w:b/>
                <w:sz w:val="22"/>
                <w:szCs w:val="22"/>
              </w:rPr>
              <w:t>76.847,94 €</w:t>
            </w:r>
          </w:p>
          <w:tbl>
            <w:tblPr>
              <w:tblpPr w:leftFromText="141" w:rightFromText="141" w:vertAnchor="text" w:horzAnchor="margin" w:tblpXSpec="center" w:tblpY="505"/>
              <w:tblW w:w="8963" w:type="dxa"/>
              <w:tblCellMar>
                <w:left w:w="70" w:type="dxa"/>
                <w:right w:w="70" w:type="dxa"/>
              </w:tblCellMar>
              <w:tblLook w:val="04A0"/>
            </w:tblPr>
            <w:tblGrid>
              <w:gridCol w:w="7359"/>
              <w:gridCol w:w="1604"/>
            </w:tblGrid>
            <w:tr w:rsidR="000C1A42" w:rsidRPr="007D7A6B" w:rsidTr="000C1A42">
              <w:trPr>
                <w:trHeight w:val="291"/>
              </w:trPr>
              <w:tc>
                <w:tcPr>
                  <w:tcW w:w="7359" w:type="dxa"/>
                  <w:tcBorders>
                    <w:top w:val="single" w:sz="4" w:space="0" w:color="auto"/>
                    <w:left w:val="single" w:sz="4" w:space="0" w:color="auto"/>
                    <w:bottom w:val="nil"/>
                    <w:right w:val="single" w:sz="4" w:space="0" w:color="auto"/>
                  </w:tcBorders>
                  <w:shd w:val="clear" w:color="auto" w:fill="auto"/>
                  <w:noWrap/>
                  <w:vAlign w:val="bottom"/>
                  <w:hideMark/>
                </w:tcPr>
                <w:p w:rsidR="000C1A42" w:rsidRPr="007D7A6B" w:rsidRDefault="000C1A42" w:rsidP="000C1A42">
                  <w:pPr>
                    <w:rPr>
                      <w:rFonts w:ascii="Calibri" w:hAnsi="Calibri" w:cs="Calibri"/>
                      <w:color w:val="000000"/>
                      <w:sz w:val="22"/>
                      <w:szCs w:val="22"/>
                      <w:lang w:val="es-ES"/>
                    </w:rPr>
                  </w:pPr>
                  <w:r w:rsidRPr="007D7A6B">
                    <w:rPr>
                      <w:rFonts w:ascii="Calibri" w:hAnsi="Calibri" w:cs="Calibri"/>
                      <w:color w:val="000000"/>
                      <w:sz w:val="22"/>
                      <w:szCs w:val="22"/>
                      <w:lang w:val="es-ES"/>
                    </w:rPr>
                    <w:t> </w:t>
                  </w:r>
                </w:p>
              </w:tc>
              <w:tc>
                <w:tcPr>
                  <w:tcW w:w="1604" w:type="dxa"/>
                  <w:tcBorders>
                    <w:top w:val="single" w:sz="4" w:space="0" w:color="auto"/>
                    <w:left w:val="nil"/>
                    <w:bottom w:val="nil"/>
                    <w:right w:val="single" w:sz="4" w:space="0" w:color="auto"/>
                  </w:tcBorders>
                  <w:shd w:val="clear" w:color="auto" w:fill="auto"/>
                  <w:noWrap/>
                  <w:vAlign w:val="bottom"/>
                  <w:hideMark/>
                </w:tcPr>
                <w:p w:rsidR="000C1A42" w:rsidRPr="007D7A6B" w:rsidRDefault="000C1A42" w:rsidP="000C1A42">
                  <w:pPr>
                    <w:jc w:val="center"/>
                    <w:rPr>
                      <w:rFonts w:cs="Arial"/>
                      <w:b/>
                      <w:bCs/>
                      <w:color w:val="000000"/>
                      <w:lang w:val="es-ES"/>
                    </w:rPr>
                  </w:pPr>
                  <w:r w:rsidRPr="007D7A6B">
                    <w:rPr>
                      <w:rFonts w:cs="Arial"/>
                      <w:b/>
                      <w:bCs/>
                      <w:color w:val="000000"/>
                      <w:lang w:val="es-ES"/>
                    </w:rPr>
                    <w:t>201</w:t>
                  </w:r>
                  <w:r>
                    <w:rPr>
                      <w:rFonts w:cs="Arial"/>
                      <w:b/>
                      <w:bCs/>
                      <w:color w:val="000000"/>
                      <w:lang w:val="es-ES"/>
                    </w:rPr>
                    <w:t>9</w:t>
                  </w:r>
                </w:p>
              </w:tc>
            </w:tr>
            <w:tr w:rsidR="000C1A42" w:rsidRPr="00527886" w:rsidTr="000C1A42">
              <w:trPr>
                <w:trHeight w:val="264"/>
              </w:trPr>
              <w:tc>
                <w:tcPr>
                  <w:tcW w:w="735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C1A42" w:rsidRPr="007D7A6B" w:rsidRDefault="000C1A42" w:rsidP="000C1A42">
                  <w:pPr>
                    <w:rPr>
                      <w:rFonts w:cs="Arial"/>
                      <w:color w:val="000000"/>
                      <w:sz w:val="22"/>
                      <w:szCs w:val="22"/>
                      <w:lang w:val="es-ES"/>
                    </w:rPr>
                  </w:pPr>
                  <w:r>
                    <w:rPr>
                      <w:rFonts w:cs="Arial"/>
                      <w:color w:val="000000"/>
                      <w:sz w:val="22"/>
                      <w:szCs w:val="22"/>
                      <w:lang w:val="es-ES"/>
                    </w:rPr>
                    <w:t>Sustitución e instalación de abrazaderas de seguridad de la conducción de transporte de aguas regeneradas de Santa Cruz a Valle San Lorenzo</w:t>
                  </w:r>
                </w:p>
              </w:tc>
              <w:tc>
                <w:tcPr>
                  <w:tcW w:w="1604" w:type="dxa"/>
                  <w:tcBorders>
                    <w:top w:val="single" w:sz="8" w:space="0" w:color="auto"/>
                    <w:left w:val="nil"/>
                    <w:bottom w:val="single" w:sz="4" w:space="0" w:color="auto"/>
                    <w:right w:val="single" w:sz="8" w:space="0" w:color="auto"/>
                  </w:tcBorders>
                  <w:shd w:val="clear" w:color="auto" w:fill="auto"/>
                  <w:noWrap/>
                  <w:vAlign w:val="center"/>
                  <w:hideMark/>
                </w:tcPr>
                <w:p w:rsidR="000C1A42" w:rsidRPr="00527886" w:rsidRDefault="000C1A42" w:rsidP="000C1A42">
                  <w:pPr>
                    <w:jc w:val="center"/>
                    <w:rPr>
                      <w:rFonts w:ascii="Calibri" w:hAnsi="Calibri" w:cs="Calibri"/>
                      <w:color w:val="000000"/>
                      <w:sz w:val="22"/>
                      <w:szCs w:val="22"/>
                    </w:rPr>
                  </w:pPr>
                  <w:r>
                    <w:rPr>
                      <w:rFonts w:ascii="Calibri" w:hAnsi="Calibri" w:cs="Calibri"/>
                      <w:color w:val="000000"/>
                      <w:sz w:val="22"/>
                      <w:szCs w:val="22"/>
                    </w:rPr>
                    <w:t>90.945,39</w:t>
                  </w:r>
                </w:p>
              </w:tc>
            </w:tr>
          </w:tbl>
          <w:p w:rsidR="000C1A42" w:rsidRDefault="000C1A42" w:rsidP="002D70AC">
            <w:pPr>
              <w:spacing w:before="0" w:line="300" w:lineRule="atLeast"/>
              <w:ind w:firstLine="709"/>
              <w:rPr>
                <w:sz w:val="20"/>
                <w:szCs w:val="20"/>
              </w:rPr>
            </w:pPr>
          </w:p>
          <w:p w:rsidR="000C1A42" w:rsidRDefault="000C1A42" w:rsidP="002D70AC">
            <w:pPr>
              <w:spacing w:before="0" w:line="300" w:lineRule="atLeast"/>
              <w:ind w:firstLine="709"/>
              <w:rPr>
                <w:sz w:val="20"/>
                <w:szCs w:val="20"/>
              </w:rPr>
            </w:pPr>
          </w:p>
          <w:p w:rsidR="000C1A42" w:rsidRDefault="000C1A42" w:rsidP="002D70AC">
            <w:pPr>
              <w:spacing w:before="0" w:line="300" w:lineRule="atLeast"/>
              <w:ind w:firstLine="709"/>
              <w:rPr>
                <w:sz w:val="20"/>
                <w:szCs w:val="20"/>
              </w:rPr>
            </w:pPr>
          </w:p>
          <w:p w:rsidR="000C1A42" w:rsidRPr="002D70AC" w:rsidRDefault="000C1A42" w:rsidP="000C1A42">
            <w:pPr>
              <w:widowControl w:val="0"/>
              <w:autoSpaceDE w:val="0"/>
              <w:autoSpaceDN w:val="0"/>
              <w:adjustRightInd w:val="0"/>
              <w:spacing w:before="0" w:line="300" w:lineRule="atLeast"/>
              <w:rPr>
                <w:rFonts w:eastAsia="MS Minngs"/>
                <w:sz w:val="20"/>
                <w:szCs w:val="20"/>
              </w:rPr>
            </w:pPr>
            <w:r w:rsidRPr="00036DDB">
              <w:rPr>
                <w:rFonts w:eastAsia="MS Minngs"/>
                <w:sz w:val="20"/>
                <w:szCs w:val="20"/>
              </w:rPr>
              <w:t xml:space="preserve">C) </w:t>
            </w:r>
            <w:r w:rsidRPr="002D70AC">
              <w:rPr>
                <w:rFonts w:eastAsia="MS Minngs"/>
                <w:sz w:val="20"/>
                <w:szCs w:val="20"/>
              </w:rPr>
              <w:t>PERSONAL</w:t>
            </w:r>
          </w:p>
          <w:p w:rsidR="000C1A42" w:rsidRDefault="000C1A42" w:rsidP="002D70AC">
            <w:pPr>
              <w:spacing w:before="0" w:line="300" w:lineRule="atLeast"/>
              <w:ind w:firstLine="709"/>
              <w:rPr>
                <w:sz w:val="20"/>
                <w:szCs w:val="20"/>
              </w:rPr>
            </w:pPr>
          </w:p>
          <w:p w:rsidR="002D70AC" w:rsidRPr="002D70AC" w:rsidRDefault="002D70AC" w:rsidP="002D70AC">
            <w:pPr>
              <w:spacing w:before="0" w:line="300" w:lineRule="atLeast"/>
              <w:ind w:firstLine="709"/>
              <w:rPr>
                <w:sz w:val="20"/>
                <w:szCs w:val="20"/>
              </w:rPr>
            </w:pPr>
            <w:r w:rsidRPr="002D70AC">
              <w:rPr>
                <w:sz w:val="20"/>
                <w:szCs w:val="20"/>
              </w:rPr>
              <w:t>En PROPUESTA a elevar al Consejo de Administración de BALTEN, en sesión</w:t>
            </w:r>
            <w:r w:rsidR="002553DA">
              <w:rPr>
                <w:sz w:val="20"/>
                <w:szCs w:val="20"/>
              </w:rPr>
              <w:t xml:space="preserve"> de 29 de o</w:t>
            </w:r>
            <w:r w:rsidR="002553DA">
              <w:rPr>
                <w:sz w:val="20"/>
                <w:szCs w:val="20"/>
              </w:rPr>
              <w:t>c</w:t>
            </w:r>
            <w:r w:rsidR="002553DA">
              <w:rPr>
                <w:sz w:val="20"/>
                <w:szCs w:val="20"/>
              </w:rPr>
              <w:t>tubre</w:t>
            </w:r>
            <w:r w:rsidRPr="002D70AC">
              <w:rPr>
                <w:sz w:val="20"/>
                <w:szCs w:val="20"/>
              </w:rPr>
              <w:t>, sobre “Plantilla” y “Catálogo de Puestos de Trabajo de BALTEN”, correspondiente al ejercicio de 201</w:t>
            </w:r>
            <w:r w:rsidR="002553DA">
              <w:rPr>
                <w:sz w:val="20"/>
                <w:szCs w:val="20"/>
              </w:rPr>
              <w:t>9</w:t>
            </w:r>
            <w:r w:rsidRPr="002D70AC">
              <w:rPr>
                <w:sz w:val="20"/>
                <w:szCs w:val="20"/>
              </w:rPr>
              <w:t xml:space="preserve">, </w:t>
            </w:r>
            <w:r w:rsidR="002553DA">
              <w:rPr>
                <w:sz w:val="20"/>
                <w:szCs w:val="20"/>
              </w:rPr>
              <w:t xml:space="preserve">se ha </w:t>
            </w:r>
            <w:r w:rsidR="004C01CB">
              <w:rPr>
                <w:sz w:val="20"/>
                <w:szCs w:val="20"/>
              </w:rPr>
              <w:t>considerado</w:t>
            </w:r>
            <w:r w:rsidR="002553DA">
              <w:rPr>
                <w:sz w:val="20"/>
                <w:szCs w:val="20"/>
              </w:rPr>
              <w:t>:</w:t>
            </w:r>
          </w:p>
          <w:p w:rsidR="002D70AC" w:rsidRPr="006974BD" w:rsidRDefault="002D70AC" w:rsidP="006974BD">
            <w:pPr>
              <w:spacing w:before="0" w:line="0" w:lineRule="atLeast"/>
              <w:ind w:firstLine="709"/>
              <w:rPr>
                <w:sz w:val="12"/>
                <w:szCs w:val="12"/>
              </w:rPr>
            </w:pPr>
          </w:p>
          <w:p w:rsidR="002553DA" w:rsidRDefault="002D70AC" w:rsidP="002D70AC">
            <w:pPr>
              <w:tabs>
                <w:tab w:val="left" w:pos="567"/>
              </w:tabs>
              <w:spacing w:before="0" w:line="300" w:lineRule="atLeast"/>
              <w:ind w:left="567" w:right="283" w:hanging="441"/>
              <w:rPr>
                <w:rFonts w:ascii="Cambria" w:hAnsi="Cambria"/>
                <w:b/>
                <w:sz w:val="18"/>
                <w:szCs w:val="18"/>
              </w:rPr>
            </w:pPr>
            <w:r w:rsidRPr="002D70AC">
              <w:rPr>
                <w:b/>
              </w:rPr>
              <w:t>“</w:t>
            </w:r>
            <w:r w:rsidRPr="002D70AC">
              <w:rPr>
                <w:rFonts w:ascii="Cambria" w:hAnsi="Cambria"/>
                <w:b/>
                <w:sz w:val="18"/>
                <w:szCs w:val="18"/>
              </w:rPr>
              <w:t>A)</w:t>
            </w:r>
            <w:r w:rsidRPr="002D70AC">
              <w:rPr>
                <w:rFonts w:ascii="Cambria" w:hAnsi="Cambria"/>
                <w:b/>
                <w:sz w:val="18"/>
                <w:szCs w:val="18"/>
              </w:rPr>
              <w:tab/>
            </w:r>
            <w:r w:rsidRPr="002D70AC">
              <w:rPr>
                <w:rFonts w:ascii="Cambria" w:eastAsia="Times New Roman" w:hAnsi="Cambria"/>
                <w:b/>
                <w:sz w:val="18"/>
                <w:szCs w:val="18"/>
                <w:lang w:eastAsia="es-ES"/>
              </w:rPr>
              <w:t>APROBAR</w:t>
            </w:r>
            <w:r w:rsidRPr="002D70AC">
              <w:rPr>
                <w:rFonts w:ascii="Cambria" w:hAnsi="Cambria"/>
                <w:b/>
                <w:sz w:val="18"/>
                <w:szCs w:val="18"/>
              </w:rPr>
              <w:t xml:space="preserve"> LA PLANTILLA DE PERSONAL de la EPEL BALTEN para el ejercicio 201</w:t>
            </w:r>
            <w:r w:rsidR="002553DA">
              <w:rPr>
                <w:rFonts w:ascii="Cambria" w:hAnsi="Cambria"/>
                <w:b/>
                <w:sz w:val="18"/>
                <w:szCs w:val="18"/>
              </w:rPr>
              <w:t>9:</w:t>
            </w:r>
          </w:p>
          <w:p w:rsidR="002D70AC" w:rsidRPr="002D70AC" w:rsidRDefault="002D70AC" w:rsidP="002D70AC">
            <w:pPr>
              <w:tabs>
                <w:tab w:val="left" w:pos="567"/>
              </w:tabs>
              <w:spacing w:before="0" w:line="300" w:lineRule="atLeast"/>
              <w:ind w:left="567" w:right="283" w:hanging="441"/>
              <w:rPr>
                <w:sz w:val="20"/>
                <w:szCs w:val="20"/>
              </w:rPr>
            </w:pPr>
          </w:p>
          <w:p w:rsidR="002553DA" w:rsidRPr="002553DA" w:rsidRDefault="002553DA" w:rsidP="002553DA">
            <w:pPr>
              <w:numPr>
                <w:ilvl w:val="0"/>
                <w:numId w:val="8"/>
              </w:numPr>
              <w:tabs>
                <w:tab w:val="clear" w:pos="360"/>
                <w:tab w:val="num" w:pos="2552"/>
                <w:tab w:val="num" w:pos="2771"/>
              </w:tabs>
              <w:spacing w:before="0" w:line="300" w:lineRule="atLeast"/>
              <w:ind w:left="2552" w:right="283"/>
              <w:rPr>
                <w:rFonts w:ascii="Cambria" w:hAnsi="Cambria"/>
                <w:sz w:val="18"/>
                <w:szCs w:val="18"/>
              </w:rPr>
            </w:pPr>
            <w:r w:rsidRPr="002553DA">
              <w:rPr>
                <w:rFonts w:ascii="Cambria" w:hAnsi="Cambria"/>
                <w:sz w:val="18"/>
                <w:szCs w:val="18"/>
              </w:rPr>
              <w:t>4 Técnicos Superiores</w:t>
            </w:r>
          </w:p>
          <w:p w:rsidR="002553DA" w:rsidRPr="002553DA" w:rsidRDefault="002553DA" w:rsidP="002553DA">
            <w:pPr>
              <w:numPr>
                <w:ilvl w:val="0"/>
                <w:numId w:val="8"/>
              </w:numPr>
              <w:tabs>
                <w:tab w:val="clear" w:pos="360"/>
                <w:tab w:val="num" w:pos="2552"/>
                <w:tab w:val="num" w:pos="2771"/>
              </w:tabs>
              <w:spacing w:before="0" w:line="300" w:lineRule="atLeast"/>
              <w:ind w:left="2552" w:right="283"/>
              <w:rPr>
                <w:rFonts w:ascii="Cambria" w:hAnsi="Cambria"/>
                <w:sz w:val="18"/>
                <w:szCs w:val="18"/>
              </w:rPr>
            </w:pPr>
            <w:r w:rsidRPr="002553DA">
              <w:rPr>
                <w:rFonts w:ascii="Cambria" w:hAnsi="Cambria"/>
                <w:sz w:val="18"/>
                <w:szCs w:val="18"/>
              </w:rPr>
              <w:t>1 Economista</w:t>
            </w:r>
          </w:p>
          <w:p w:rsidR="002553DA" w:rsidRPr="002553DA" w:rsidRDefault="002553DA" w:rsidP="002553DA">
            <w:pPr>
              <w:numPr>
                <w:ilvl w:val="0"/>
                <w:numId w:val="8"/>
              </w:numPr>
              <w:tabs>
                <w:tab w:val="clear" w:pos="360"/>
                <w:tab w:val="num" w:pos="2552"/>
                <w:tab w:val="num" w:pos="2771"/>
              </w:tabs>
              <w:spacing w:before="0" w:line="300" w:lineRule="atLeast"/>
              <w:ind w:left="2552" w:right="283"/>
              <w:rPr>
                <w:rFonts w:ascii="Cambria" w:hAnsi="Cambria"/>
                <w:sz w:val="18"/>
                <w:szCs w:val="18"/>
              </w:rPr>
            </w:pPr>
            <w:r w:rsidRPr="002553DA">
              <w:rPr>
                <w:rFonts w:ascii="Cambria" w:hAnsi="Cambria"/>
                <w:sz w:val="18"/>
                <w:szCs w:val="18"/>
              </w:rPr>
              <w:t>6 Técnicos de Grado Medio</w:t>
            </w:r>
          </w:p>
          <w:p w:rsidR="002553DA" w:rsidRPr="002553DA" w:rsidRDefault="002553DA" w:rsidP="002553DA">
            <w:pPr>
              <w:numPr>
                <w:ilvl w:val="0"/>
                <w:numId w:val="8"/>
              </w:numPr>
              <w:tabs>
                <w:tab w:val="clear" w:pos="360"/>
                <w:tab w:val="num" w:pos="2552"/>
                <w:tab w:val="num" w:pos="2771"/>
              </w:tabs>
              <w:spacing w:before="0" w:line="300" w:lineRule="atLeast"/>
              <w:ind w:left="2552" w:right="283"/>
              <w:rPr>
                <w:rFonts w:ascii="Cambria" w:hAnsi="Cambria"/>
                <w:sz w:val="18"/>
                <w:szCs w:val="18"/>
              </w:rPr>
            </w:pPr>
            <w:r w:rsidRPr="002553DA">
              <w:rPr>
                <w:rFonts w:ascii="Cambria" w:hAnsi="Cambria"/>
                <w:sz w:val="18"/>
                <w:szCs w:val="18"/>
              </w:rPr>
              <w:t>2 Administrativos</w:t>
            </w:r>
          </w:p>
          <w:p w:rsidR="002553DA" w:rsidRPr="002553DA" w:rsidRDefault="002553DA" w:rsidP="002553DA">
            <w:pPr>
              <w:numPr>
                <w:ilvl w:val="0"/>
                <w:numId w:val="8"/>
              </w:numPr>
              <w:tabs>
                <w:tab w:val="clear" w:pos="360"/>
                <w:tab w:val="num" w:pos="2552"/>
                <w:tab w:val="num" w:pos="2771"/>
              </w:tabs>
              <w:spacing w:before="0" w:line="300" w:lineRule="atLeast"/>
              <w:ind w:left="2552" w:right="283"/>
              <w:rPr>
                <w:rFonts w:ascii="Cambria" w:hAnsi="Cambria"/>
                <w:sz w:val="18"/>
                <w:szCs w:val="18"/>
              </w:rPr>
            </w:pPr>
            <w:r w:rsidRPr="002553DA">
              <w:rPr>
                <w:rFonts w:ascii="Cambria" w:hAnsi="Cambria"/>
                <w:sz w:val="18"/>
                <w:szCs w:val="18"/>
              </w:rPr>
              <w:lastRenderedPageBreak/>
              <w:t>7 Auxiliares Administrativos</w:t>
            </w:r>
          </w:p>
          <w:p w:rsidR="002553DA" w:rsidRPr="002553DA" w:rsidRDefault="002553DA" w:rsidP="002553DA">
            <w:pPr>
              <w:pStyle w:val="Ttulo3"/>
              <w:keepNext/>
              <w:numPr>
                <w:ilvl w:val="0"/>
                <w:numId w:val="8"/>
              </w:numPr>
              <w:tabs>
                <w:tab w:val="clear" w:pos="360"/>
                <w:tab w:val="num" w:pos="2552"/>
                <w:tab w:val="num" w:pos="2771"/>
              </w:tabs>
              <w:spacing w:before="0" w:after="0" w:line="300" w:lineRule="atLeast"/>
              <w:ind w:left="2552" w:right="283"/>
              <w:rPr>
                <w:rFonts w:ascii="Cambria" w:hAnsi="Cambria" w:cs="Times New Roman"/>
                <w:b w:val="0"/>
                <w:bCs w:val="0"/>
                <w:sz w:val="18"/>
                <w:szCs w:val="18"/>
              </w:rPr>
            </w:pPr>
            <w:r w:rsidRPr="002553DA">
              <w:rPr>
                <w:rFonts w:ascii="Cambria" w:hAnsi="Cambria" w:cs="Times New Roman"/>
                <w:b w:val="0"/>
                <w:bCs w:val="0"/>
                <w:sz w:val="18"/>
                <w:szCs w:val="18"/>
              </w:rPr>
              <w:t>10 Encargados de Zona</w:t>
            </w:r>
          </w:p>
          <w:p w:rsidR="007569FD" w:rsidRDefault="002553DA" w:rsidP="002553DA">
            <w:pPr>
              <w:numPr>
                <w:ilvl w:val="0"/>
                <w:numId w:val="8"/>
              </w:numPr>
              <w:tabs>
                <w:tab w:val="clear" w:pos="360"/>
                <w:tab w:val="num" w:pos="2552"/>
                <w:tab w:val="num" w:pos="2771"/>
              </w:tabs>
              <w:spacing w:before="0" w:line="300" w:lineRule="atLeast"/>
              <w:ind w:left="2552" w:right="283"/>
              <w:rPr>
                <w:rFonts w:ascii="Cambria" w:hAnsi="Cambria"/>
                <w:sz w:val="18"/>
                <w:szCs w:val="18"/>
              </w:rPr>
            </w:pPr>
            <w:r w:rsidRPr="007569FD">
              <w:rPr>
                <w:rFonts w:ascii="Cambria" w:hAnsi="Cambria"/>
                <w:sz w:val="18"/>
                <w:szCs w:val="18"/>
              </w:rPr>
              <w:t>14 Operarios de Balsa</w:t>
            </w:r>
          </w:p>
          <w:p w:rsidR="002553DA" w:rsidRPr="007569FD" w:rsidRDefault="002553DA" w:rsidP="002553DA">
            <w:pPr>
              <w:numPr>
                <w:ilvl w:val="0"/>
                <w:numId w:val="8"/>
              </w:numPr>
              <w:tabs>
                <w:tab w:val="clear" w:pos="360"/>
                <w:tab w:val="num" w:pos="2552"/>
                <w:tab w:val="num" w:pos="2771"/>
              </w:tabs>
              <w:spacing w:before="0" w:line="300" w:lineRule="atLeast"/>
              <w:ind w:left="2552" w:right="283"/>
              <w:rPr>
                <w:rFonts w:ascii="Cambria" w:hAnsi="Cambria"/>
                <w:sz w:val="18"/>
                <w:szCs w:val="18"/>
              </w:rPr>
            </w:pPr>
            <w:r w:rsidRPr="007569FD">
              <w:rPr>
                <w:rFonts w:ascii="Cambria" w:hAnsi="Cambria"/>
                <w:sz w:val="18"/>
                <w:szCs w:val="18"/>
              </w:rPr>
              <w:t>1 Ordenanza</w:t>
            </w:r>
          </w:p>
          <w:p w:rsidR="002D70AC" w:rsidRDefault="002D70AC" w:rsidP="002553DA">
            <w:pPr>
              <w:spacing w:before="0" w:line="300" w:lineRule="atLeast"/>
              <w:ind w:left="2552" w:right="283"/>
              <w:jc w:val="left"/>
              <w:rPr>
                <w:rFonts w:ascii="Cambria" w:eastAsia="Times New Roman" w:hAnsi="Cambria"/>
                <w:snapToGrid w:val="0"/>
                <w:sz w:val="18"/>
                <w:szCs w:val="18"/>
                <w:lang w:eastAsia="es-ES"/>
              </w:rPr>
            </w:pPr>
          </w:p>
          <w:p w:rsidR="004C01CB" w:rsidRPr="00371F38" w:rsidRDefault="004C01CB" w:rsidP="002553DA">
            <w:pPr>
              <w:spacing w:before="0" w:line="300" w:lineRule="atLeast"/>
              <w:ind w:left="2552" w:right="283"/>
              <w:jc w:val="left"/>
              <w:rPr>
                <w:rFonts w:ascii="Cambria" w:eastAsia="Times New Roman" w:hAnsi="Cambria"/>
                <w:snapToGrid w:val="0"/>
                <w:sz w:val="18"/>
                <w:szCs w:val="18"/>
                <w:lang w:eastAsia="es-ES"/>
              </w:rPr>
            </w:pPr>
          </w:p>
          <w:p w:rsidR="00371F38" w:rsidRPr="002912DB" w:rsidRDefault="00371F38" w:rsidP="002912DB">
            <w:pPr>
              <w:spacing w:before="0" w:line="0" w:lineRule="atLeast"/>
              <w:ind w:left="284"/>
              <w:rPr>
                <w:sz w:val="12"/>
                <w:szCs w:val="12"/>
              </w:rPr>
            </w:pPr>
          </w:p>
          <w:p w:rsidR="00371F38" w:rsidRPr="00371F38" w:rsidRDefault="00371F38" w:rsidP="00371F38">
            <w:pPr>
              <w:spacing w:before="0" w:line="0" w:lineRule="atLeast"/>
              <w:ind w:left="284"/>
              <w:rPr>
                <w:sz w:val="12"/>
                <w:szCs w:val="12"/>
              </w:rPr>
            </w:pPr>
          </w:p>
          <w:p w:rsidR="002553DA" w:rsidRPr="002553DA" w:rsidRDefault="004C01CB" w:rsidP="002553DA">
            <w:pPr>
              <w:tabs>
                <w:tab w:val="left" w:pos="567"/>
              </w:tabs>
              <w:spacing w:before="0" w:line="300" w:lineRule="atLeast"/>
              <w:ind w:left="568" w:right="283" w:hanging="284"/>
              <w:rPr>
                <w:rFonts w:ascii="Cambria" w:hAnsi="Cambria" w:cs="Arial"/>
                <w:sz w:val="18"/>
                <w:szCs w:val="18"/>
              </w:rPr>
            </w:pPr>
            <w:r>
              <w:rPr>
                <w:rFonts w:ascii="Cambria" w:hAnsi="Cambria" w:cs="Arial"/>
                <w:b/>
                <w:sz w:val="18"/>
                <w:szCs w:val="18"/>
              </w:rPr>
              <w:t>B</w:t>
            </w:r>
            <w:r w:rsidR="00371F38" w:rsidRPr="00371F38">
              <w:rPr>
                <w:rFonts w:ascii="Cambria" w:hAnsi="Cambria" w:cs="Arial"/>
                <w:b/>
                <w:sz w:val="18"/>
                <w:szCs w:val="18"/>
              </w:rPr>
              <w:t>)</w:t>
            </w:r>
            <w:r w:rsidR="00371F38">
              <w:rPr>
                <w:rFonts w:ascii="Cambria" w:hAnsi="Cambria" w:cs="Arial"/>
                <w:b/>
                <w:sz w:val="18"/>
                <w:szCs w:val="18"/>
              </w:rPr>
              <w:t xml:space="preserve">  </w:t>
            </w:r>
            <w:r w:rsidR="00371F38" w:rsidRPr="00371F38">
              <w:rPr>
                <w:rFonts w:ascii="Cambria" w:hAnsi="Cambria" w:cs="Arial"/>
                <w:b/>
                <w:sz w:val="18"/>
                <w:szCs w:val="18"/>
              </w:rPr>
              <w:t>APROBAR LAS SIGUIENTES NO DOTACIONES PRESUPUESTARIAS</w:t>
            </w:r>
            <w:r w:rsidR="002553DA">
              <w:rPr>
                <w:rFonts w:ascii="Cambria" w:hAnsi="Cambria" w:cs="Arial"/>
                <w:sz w:val="18"/>
                <w:szCs w:val="18"/>
              </w:rPr>
              <w:t xml:space="preserve"> para el ejercicio de 2019</w:t>
            </w:r>
            <w:r w:rsidR="00371F38" w:rsidRPr="00371F38">
              <w:rPr>
                <w:rFonts w:ascii="Cambria" w:hAnsi="Cambria" w:cs="Arial"/>
                <w:sz w:val="18"/>
                <w:szCs w:val="18"/>
              </w:rPr>
              <w:t>, en los términos que se detallan</w:t>
            </w:r>
            <w:r w:rsidR="002553DA">
              <w:rPr>
                <w:rFonts w:ascii="Cambria" w:hAnsi="Cambria" w:cs="Arial"/>
                <w:sz w:val="18"/>
                <w:szCs w:val="18"/>
              </w:rPr>
              <w:t xml:space="preserve">, donde </w:t>
            </w:r>
            <w:r w:rsidR="002553DA" w:rsidRPr="002553DA">
              <w:rPr>
                <w:rFonts w:ascii="Cambria" w:hAnsi="Cambria" w:cs="Arial"/>
                <w:sz w:val="18"/>
                <w:szCs w:val="18"/>
              </w:rPr>
              <w:t>se reflejan las modificaciones que se relacionan seguidamente:</w:t>
            </w:r>
          </w:p>
          <w:p w:rsidR="002553DA" w:rsidRDefault="004C01CB" w:rsidP="002553DA">
            <w:pPr>
              <w:tabs>
                <w:tab w:val="left" w:pos="7810"/>
              </w:tabs>
              <w:spacing w:line="300" w:lineRule="atLeast"/>
              <w:ind w:left="567" w:right="284"/>
              <w:rPr>
                <w:rFonts w:ascii="Cambria" w:hAnsi="Cambria" w:cs="Arial"/>
                <w:sz w:val="18"/>
                <w:szCs w:val="18"/>
              </w:rPr>
            </w:pPr>
            <w:r>
              <w:rPr>
                <w:rFonts w:ascii="Cambria" w:hAnsi="Cambria" w:cs="Arial"/>
                <w:sz w:val="18"/>
                <w:szCs w:val="18"/>
              </w:rPr>
              <w:t>b</w:t>
            </w:r>
            <w:r w:rsidR="006C6A1D">
              <w:rPr>
                <w:rFonts w:ascii="Cambria" w:hAnsi="Cambria" w:cs="Arial"/>
                <w:sz w:val="18"/>
                <w:szCs w:val="18"/>
              </w:rPr>
              <w:t>.1)</w:t>
            </w:r>
            <w:r w:rsidR="002553DA" w:rsidRPr="002553DA">
              <w:rPr>
                <w:rFonts w:ascii="Cambria" w:hAnsi="Cambria" w:cs="Arial"/>
                <w:sz w:val="18"/>
                <w:szCs w:val="18"/>
              </w:rPr>
              <w:t xml:space="preserve"> CA</w:t>
            </w:r>
            <w:r w:rsidR="006C6A1D">
              <w:rPr>
                <w:rFonts w:ascii="Cambria" w:hAnsi="Cambria" w:cs="Arial"/>
                <w:sz w:val="18"/>
                <w:szCs w:val="18"/>
              </w:rPr>
              <w:t>MBIO DE ESTRUCTURA ORGANIZATIVA</w:t>
            </w:r>
          </w:p>
          <w:p w:rsidR="006C6A1D" w:rsidRPr="002553DA" w:rsidRDefault="006C6A1D" w:rsidP="002553DA">
            <w:pPr>
              <w:tabs>
                <w:tab w:val="left" w:pos="7810"/>
              </w:tabs>
              <w:spacing w:line="300" w:lineRule="atLeast"/>
              <w:ind w:left="567" w:right="284"/>
              <w:rPr>
                <w:rFonts w:ascii="Cambria" w:hAnsi="Cambria" w:cs="Arial"/>
                <w:sz w:val="18"/>
                <w:szCs w:val="18"/>
              </w:rPr>
            </w:pPr>
          </w:p>
          <w:p w:rsidR="002553DA" w:rsidRPr="002553DA" w:rsidRDefault="002553DA" w:rsidP="006C6A1D">
            <w:pPr>
              <w:spacing w:before="0" w:line="300" w:lineRule="atLeast"/>
              <w:ind w:left="851" w:right="283"/>
              <w:rPr>
                <w:rFonts w:ascii="Cambria" w:hAnsi="Cambria" w:cs="Arial"/>
                <w:sz w:val="18"/>
                <w:szCs w:val="18"/>
              </w:rPr>
            </w:pPr>
            <w:r w:rsidRPr="002553DA">
              <w:rPr>
                <w:rFonts w:ascii="Cambria" w:hAnsi="Cambria" w:cs="Arial"/>
                <w:sz w:val="18"/>
                <w:szCs w:val="18"/>
              </w:rPr>
              <w:t xml:space="preserve">Los Servicios Administrativo, Económico y Técnico, así como la propia Gerencia en que se organiza BALTEN, pasan a denominarse respectivamente: </w:t>
            </w:r>
          </w:p>
          <w:p w:rsidR="002553DA" w:rsidRPr="002553DA" w:rsidRDefault="002553DA" w:rsidP="002553DA">
            <w:pPr>
              <w:pStyle w:val="Prrafodelista"/>
              <w:numPr>
                <w:ilvl w:val="0"/>
                <w:numId w:val="22"/>
              </w:numPr>
              <w:spacing w:after="0" w:line="300" w:lineRule="atLeast"/>
              <w:ind w:right="283"/>
              <w:jc w:val="both"/>
              <w:rPr>
                <w:rFonts w:ascii="Cambria" w:eastAsia="Cambria" w:hAnsi="Cambria" w:cs="Arial"/>
                <w:sz w:val="18"/>
                <w:szCs w:val="18"/>
                <w:lang w:val="es-ES_tradnl"/>
              </w:rPr>
            </w:pPr>
            <w:r w:rsidRPr="002553DA">
              <w:rPr>
                <w:rFonts w:ascii="Cambria" w:eastAsia="Cambria" w:hAnsi="Cambria" w:cs="Arial"/>
                <w:sz w:val="18"/>
                <w:szCs w:val="18"/>
                <w:lang w:val="es-ES_tradnl"/>
              </w:rPr>
              <w:t xml:space="preserve">Departamento Administrativo, compuesto por un Responsable de Departamento (TAG), un Administrativo, un auxiliar administrativo y </w:t>
            </w:r>
            <w:proofErr w:type="gramStart"/>
            <w:r w:rsidRPr="002553DA">
              <w:rPr>
                <w:rFonts w:ascii="Cambria" w:eastAsia="Cambria" w:hAnsi="Cambria" w:cs="Arial"/>
                <w:sz w:val="18"/>
                <w:szCs w:val="18"/>
                <w:lang w:val="es-ES_tradnl"/>
              </w:rPr>
              <w:t>un</w:t>
            </w:r>
            <w:proofErr w:type="gramEnd"/>
            <w:r w:rsidRPr="002553DA">
              <w:rPr>
                <w:rFonts w:ascii="Cambria" w:eastAsia="Cambria" w:hAnsi="Cambria" w:cs="Arial"/>
                <w:sz w:val="18"/>
                <w:szCs w:val="18"/>
                <w:lang w:val="es-ES_tradnl"/>
              </w:rPr>
              <w:t xml:space="preserve"> ordenanza.</w:t>
            </w:r>
          </w:p>
          <w:p w:rsidR="002553DA" w:rsidRPr="002553DA" w:rsidRDefault="002553DA" w:rsidP="002553DA">
            <w:pPr>
              <w:pStyle w:val="Prrafodelista"/>
              <w:numPr>
                <w:ilvl w:val="0"/>
                <w:numId w:val="22"/>
              </w:numPr>
              <w:spacing w:after="0" w:line="300" w:lineRule="atLeast"/>
              <w:ind w:right="283"/>
              <w:jc w:val="both"/>
              <w:rPr>
                <w:rFonts w:ascii="Cambria" w:eastAsia="Cambria" w:hAnsi="Cambria" w:cs="Arial"/>
                <w:sz w:val="18"/>
                <w:szCs w:val="18"/>
                <w:lang w:val="es-ES_tradnl"/>
              </w:rPr>
            </w:pPr>
            <w:r w:rsidRPr="002553DA">
              <w:rPr>
                <w:rFonts w:ascii="Cambria" w:eastAsia="Cambria" w:hAnsi="Cambria" w:cs="Arial"/>
                <w:sz w:val="18"/>
                <w:szCs w:val="18"/>
                <w:lang w:val="es-ES_tradnl"/>
              </w:rPr>
              <w:t>Departamento económico, compuesto por una unidad técnica (economista), cinco auxili</w:t>
            </w:r>
            <w:r w:rsidRPr="002553DA">
              <w:rPr>
                <w:rFonts w:ascii="Cambria" w:eastAsia="Cambria" w:hAnsi="Cambria" w:cs="Arial"/>
                <w:sz w:val="18"/>
                <w:szCs w:val="18"/>
                <w:lang w:val="es-ES_tradnl"/>
              </w:rPr>
              <w:t>a</w:t>
            </w:r>
            <w:r w:rsidRPr="002553DA">
              <w:rPr>
                <w:rFonts w:ascii="Cambria" w:eastAsia="Cambria" w:hAnsi="Cambria" w:cs="Arial"/>
                <w:sz w:val="18"/>
                <w:szCs w:val="18"/>
                <w:lang w:val="es-ES_tradnl"/>
              </w:rPr>
              <w:t>res administrativos</w:t>
            </w:r>
          </w:p>
          <w:p w:rsidR="002553DA" w:rsidRPr="002553DA" w:rsidRDefault="002553DA" w:rsidP="002553DA">
            <w:pPr>
              <w:pStyle w:val="Prrafodelista"/>
              <w:numPr>
                <w:ilvl w:val="0"/>
                <w:numId w:val="22"/>
              </w:numPr>
              <w:spacing w:after="0" w:line="300" w:lineRule="atLeast"/>
              <w:ind w:right="283"/>
              <w:jc w:val="both"/>
              <w:rPr>
                <w:rFonts w:ascii="Cambria" w:eastAsia="Cambria" w:hAnsi="Cambria" w:cs="Arial"/>
                <w:sz w:val="18"/>
                <w:szCs w:val="18"/>
                <w:lang w:val="es-ES_tradnl"/>
              </w:rPr>
            </w:pPr>
            <w:r w:rsidRPr="002553DA">
              <w:rPr>
                <w:rFonts w:ascii="Cambria" w:eastAsia="Cambria" w:hAnsi="Cambria" w:cs="Arial"/>
                <w:sz w:val="18"/>
                <w:szCs w:val="18"/>
                <w:lang w:val="es-ES_tradnl"/>
              </w:rPr>
              <w:t>Departamento Técnico, compuesto por dos secciones técnicas (sección de infraestruct</w:t>
            </w:r>
            <w:r w:rsidRPr="002553DA">
              <w:rPr>
                <w:rFonts w:ascii="Cambria" w:eastAsia="Cambria" w:hAnsi="Cambria" w:cs="Arial"/>
                <w:sz w:val="18"/>
                <w:szCs w:val="18"/>
                <w:lang w:val="es-ES_tradnl"/>
              </w:rPr>
              <w:t>u</w:t>
            </w:r>
            <w:r w:rsidRPr="002553DA">
              <w:rPr>
                <w:rFonts w:ascii="Cambria" w:eastAsia="Cambria" w:hAnsi="Cambria" w:cs="Arial"/>
                <w:sz w:val="18"/>
                <w:szCs w:val="18"/>
                <w:lang w:val="es-ES_tradnl"/>
              </w:rPr>
              <w:t>ras y sección de explotación), con un total de 6 técnicos de grupo A2 y la totalidad de los operarios y encargados.</w:t>
            </w:r>
          </w:p>
          <w:p w:rsidR="002553DA" w:rsidRPr="002553DA" w:rsidRDefault="002553DA" w:rsidP="002553DA">
            <w:pPr>
              <w:pStyle w:val="Prrafodelista"/>
              <w:numPr>
                <w:ilvl w:val="0"/>
                <w:numId w:val="22"/>
              </w:numPr>
              <w:spacing w:after="0" w:line="300" w:lineRule="atLeast"/>
              <w:ind w:right="283"/>
              <w:jc w:val="both"/>
              <w:rPr>
                <w:rFonts w:ascii="Cambria" w:eastAsia="Cambria" w:hAnsi="Cambria" w:cs="Arial"/>
                <w:sz w:val="18"/>
                <w:szCs w:val="18"/>
                <w:lang w:val="es-ES_tradnl"/>
              </w:rPr>
            </w:pPr>
            <w:r w:rsidRPr="002553DA">
              <w:rPr>
                <w:rFonts w:ascii="Cambria" w:eastAsia="Cambria" w:hAnsi="Cambria" w:cs="Arial"/>
                <w:sz w:val="18"/>
                <w:szCs w:val="18"/>
                <w:lang w:val="es-ES_tradnl"/>
              </w:rPr>
              <w:t>Gerencia, compuesta por el gerente, una unidad técnica de apoyo a la gerencia (TAG), un administrativo y un auxiliar administrativo.</w:t>
            </w:r>
          </w:p>
          <w:p w:rsidR="002553DA" w:rsidRPr="002553DA" w:rsidRDefault="004C01CB" w:rsidP="002553DA">
            <w:pPr>
              <w:tabs>
                <w:tab w:val="left" w:pos="7810"/>
              </w:tabs>
              <w:spacing w:line="300" w:lineRule="atLeast"/>
              <w:ind w:left="567" w:right="284"/>
              <w:rPr>
                <w:rFonts w:ascii="Cambria" w:hAnsi="Cambria" w:cs="Arial"/>
                <w:sz w:val="18"/>
                <w:szCs w:val="18"/>
              </w:rPr>
            </w:pPr>
            <w:r>
              <w:rPr>
                <w:rFonts w:ascii="Cambria" w:hAnsi="Cambria" w:cs="Arial"/>
                <w:sz w:val="18"/>
                <w:szCs w:val="18"/>
              </w:rPr>
              <w:t>b</w:t>
            </w:r>
            <w:r w:rsidR="006C6A1D">
              <w:rPr>
                <w:rFonts w:ascii="Cambria" w:hAnsi="Cambria" w:cs="Arial"/>
                <w:sz w:val="18"/>
                <w:szCs w:val="18"/>
              </w:rPr>
              <w:t>.2)</w:t>
            </w:r>
            <w:r w:rsidR="002553DA" w:rsidRPr="002553DA">
              <w:rPr>
                <w:rFonts w:ascii="Cambria" w:hAnsi="Cambria" w:cs="Arial"/>
                <w:sz w:val="18"/>
                <w:szCs w:val="18"/>
              </w:rPr>
              <w:t xml:space="preserve"> CAMBIO DE DENOMINACIONES DE PUESTOS</w:t>
            </w:r>
          </w:p>
          <w:p w:rsidR="002553DA" w:rsidRDefault="002553DA" w:rsidP="002553DA">
            <w:pPr>
              <w:numPr>
                <w:ilvl w:val="0"/>
                <w:numId w:val="10"/>
              </w:numPr>
              <w:spacing w:before="0" w:line="300" w:lineRule="atLeast"/>
              <w:ind w:left="567" w:right="284" w:firstLine="284"/>
              <w:rPr>
                <w:rFonts w:ascii="Cambria" w:hAnsi="Cambria" w:cs="Arial"/>
                <w:sz w:val="18"/>
                <w:szCs w:val="18"/>
              </w:rPr>
            </w:pPr>
            <w:r w:rsidRPr="004C01CB">
              <w:rPr>
                <w:rFonts w:ascii="Cambria" w:hAnsi="Cambria" w:cs="Arial"/>
                <w:sz w:val="18"/>
                <w:szCs w:val="18"/>
              </w:rPr>
              <w:t>Se reconvierte un puesto de Administrativo del Departamento Económico en un puesto de Auxiliar Administrativo que pasa a integrarse en la Gerencia, de conformidad con lo señalado en el ant</w:t>
            </w:r>
            <w:r w:rsidRPr="004C01CB">
              <w:rPr>
                <w:rFonts w:ascii="Cambria" w:hAnsi="Cambria" w:cs="Arial"/>
                <w:sz w:val="18"/>
                <w:szCs w:val="18"/>
              </w:rPr>
              <w:t>e</w:t>
            </w:r>
            <w:r w:rsidRPr="004C01CB">
              <w:rPr>
                <w:rFonts w:ascii="Cambria" w:hAnsi="Cambria" w:cs="Arial"/>
                <w:sz w:val="18"/>
                <w:szCs w:val="18"/>
              </w:rPr>
              <w:t>rior apartado</w:t>
            </w:r>
            <w:r w:rsidR="006C6A1D" w:rsidRPr="004C01CB">
              <w:rPr>
                <w:rFonts w:ascii="Cambria" w:hAnsi="Cambria" w:cs="Arial"/>
                <w:sz w:val="18"/>
                <w:szCs w:val="18"/>
              </w:rPr>
              <w:t>.</w:t>
            </w:r>
            <w:r w:rsidR="004C01CB">
              <w:rPr>
                <w:rFonts w:ascii="Cambria" w:hAnsi="Cambria" w:cs="Arial"/>
                <w:sz w:val="18"/>
                <w:szCs w:val="18"/>
              </w:rPr>
              <w:t xml:space="preserve"> </w:t>
            </w:r>
            <w:r w:rsidRPr="004C01CB">
              <w:rPr>
                <w:rFonts w:ascii="Cambria" w:hAnsi="Cambria" w:cs="Arial"/>
                <w:sz w:val="18"/>
                <w:szCs w:val="18"/>
              </w:rPr>
              <w:t>Administrativo “B012/6” se reconvierte en Auxiliar Administrativo “B0 48/7.7”</w:t>
            </w:r>
          </w:p>
          <w:p w:rsidR="004C01CB" w:rsidRPr="004C01CB" w:rsidRDefault="004C01CB" w:rsidP="004C01CB">
            <w:pPr>
              <w:spacing w:before="0" w:line="300" w:lineRule="atLeast"/>
              <w:ind w:left="851" w:right="284"/>
              <w:rPr>
                <w:rFonts w:ascii="Cambria" w:hAnsi="Cambria" w:cs="Arial"/>
                <w:sz w:val="18"/>
                <w:szCs w:val="18"/>
              </w:rPr>
            </w:pPr>
          </w:p>
          <w:p w:rsidR="002553DA" w:rsidRDefault="002553DA" w:rsidP="004C01CB">
            <w:pPr>
              <w:numPr>
                <w:ilvl w:val="0"/>
                <w:numId w:val="10"/>
              </w:numPr>
              <w:spacing w:before="0" w:line="300" w:lineRule="atLeast"/>
              <w:ind w:left="851" w:right="283" w:hanging="284"/>
              <w:rPr>
                <w:rFonts w:ascii="Cambria" w:hAnsi="Cambria" w:cs="Arial"/>
                <w:sz w:val="18"/>
                <w:szCs w:val="18"/>
              </w:rPr>
            </w:pPr>
            <w:r w:rsidRPr="002553DA">
              <w:rPr>
                <w:rFonts w:ascii="Cambria" w:hAnsi="Cambria" w:cs="Arial"/>
                <w:sz w:val="18"/>
                <w:szCs w:val="18"/>
              </w:rPr>
              <w:t>El puesto de Técnico de Administración del Departamento Administrativo, “B024/2.1” pasa a int</w:t>
            </w:r>
            <w:r w:rsidRPr="002553DA">
              <w:rPr>
                <w:rFonts w:ascii="Cambria" w:hAnsi="Cambria" w:cs="Arial"/>
                <w:sz w:val="18"/>
                <w:szCs w:val="18"/>
              </w:rPr>
              <w:t>e</w:t>
            </w:r>
            <w:r w:rsidRPr="002553DA">
              <w:rPr>
                <w:rFonts w:ascii="Cambria" w:hAnsi="Cambria" w:cs="Arial"/>
                <w:sz w:val="18"/>
                <w:szCs w:val="18"/>
              </w:rPr>
              <w:t>grarse en la Gerencia y cambia de denominación: Técnico de administración de Apoyo a la G</w:t>
            </w:r>
            <w:r w:rsidRPr="002553DA">
              <w:rPr>
                <w:rFonts w:ascii="Cambria" w:hAnsi="Cambria" w:cs="Arial"/>
                <w:sz w:val="18"/>
                <w:szCs w:val="18"/>
              </w:rPr>
              <w:t>e</w:t>
            </w:r>
            <w:r w:rsidRPr="002553DA">
              <w:rPr>
                <w:rFonts w:ascii="Cambria" w:hAnsi="Cambria" w:cs="Arial"/>
                <w:sz w:val="18"/>
                <w:szCs w:val="18"/>
              </w:rPr>
              <w:t>rencia.</w:t>
            </w:r>
          </w:p>
          <w:p w:rsidR="004C01CB" w:rsidRPr="004C01CB" w:rsidRDefault="004C01CB" w:rsidP="004C01CB">
            <w:pPr>
              <w:spacing w:before="0" w:line="300" w:lineRule="atLeast"/>
              <w:ind w:right="283"/>
              <w:rPr>
                <w:rFonts w:ascii="Cambria" w:hAnsi="Cambria" w:cs="Arial"/>
                <w:sz w:val="18"/>
                <w:szCs w:val="18"/>
              </w:rPr>
            </w:pPr>
          </w:p>
          <w:p w:rsidR="002553DA" w:rsidRPr="002553DA" w:rsidRDefault="002553DA" w:rsidP="002553DA">
            <w:pPr>
              <w:numPr>
                <w:ilvl w:val="0"/>
                <w:numId w:val="10"/>
              </w:numPr>
              <w:spacing w:before="0" w:line="300" w:lineRule="atLeast"/>
              <w:ind w:left="851" w:right="283" w:hanging="284"/>
              <w:rPr>
                <w:rFonts w:ascii="Cambria" w:hAnsi="Cambria" w:cs="Arial"/>
                <w:sz w:val="18"/>
                <w:szCs w:val="18"/>
              </w:rPr>
            </w:pPr>
            <w:r w:rsidRPr="002553DA">
              <w:rPr>
                <w:rFonts w:ascii="Cambria" w:hAnsi="Cambria" w:cs="Arial"/>
                <w:sz w:val="18"/>
                <w:szCs w:val="18"/>
              </w:rPr>
              <w:t>El puesto de Administrativo del Departamento Económico “B013/6.1” pasa a integrarse en la Gere</w:t>
            </w:r>
            <w:r w:rsidRPr="002553DA">
              <w:rPr>
                <w:rFonts w:ascii="Cambria" w:hAnsi="Cambria" w:cs="Arial"/>
                <w:sz w:val="18"/>
                <w:szCs w:val="18"/>
              </w:rPr>
              <w:t>n</w:t>
            </w:r>
            <w:r w:rsidRPr="002553DA">
              <w:rPr>
                <w:rFonts w:ascii="Cambria" w:hAnsi="Cambria" w:cs="Arial"/>
                <w:sz w:val="18"/>
                <w:szCs w:val="18"/>
              </w:rPr>
              <w:t>cia.</w:t>
            </w:r>
          </w:p>
          <w:p w:rsidR="002553DA" w:rsidRPr="002553DA" w:rsidRDefault="002553DA" w:rsidP="002553DA">
            <w:pPr>
              <w:pStyle w:val="Prrafodelista"/>
              <w:rPr>
                <w:rFonts w:ascii="Cambria" w:eastAsia="Cambria" w:hAnsi="Cambria" w:cs="Arial"/>
                <w:sz w:val="18"/>
                <w:szCs w:val="18"/>
                <w:lang w:val="es-ES_tradnl"/>
              </w:rPr>
            </w:pPr>
          </w:p>
          <w:p w:rsidR="002553DA" w:rsidRPr="006C6A1D" w:rsidRDefault="002553DA" w:rsidP="006C6A1D">
            <w:pPr>
              <w:numPr>
                <w:ilvl w:val="0"/>
                <w:numId w:val="10"/>
              </w:numPr>
              <w:spacing w:before="0" w:line="300" w:lineRule="atLeast"/>
              <w:ind w:left="851" w:right="283" w:hanging="284"/>
              <w:rPr>
                <w:rFonts w:ascii="Cambria" w:hAnsi="Cambria" w:cs="Arial"/>
                <w:sz w:val="18"/>
                <w:szCs w:val="18"/>
              </w:rPr>
            </w:pPr>
            <w:r w:rsidRPr="002553DA">
              <w:rPr>
                <w:rFonts w:ascii="Cambria" w:hAnsi="Cambria" w:cs="Arial"/>
                <w:sz w:val="18"/>
                <w:szCs w:val="18"/>
              </w:rPr>
              <w:t>El puesto de Jefe del Departamento Económico “B028/3” pasa a Jefe de Unidad Económica</w:t>
            </w:r>
          </w:p>
          <w:p w:rsidR="002553DA" w:rsidRDefault="004C01CB" w:rsidP="002553DA">
            <w:pPr>
              <w:tabs>
                <w:tab w:val="left" w:pos="7810"/>
              </w:tabs>
              <w:spacing w:line="300" w:lineRule="atLeast"/>
              <w:ind w:left="567" w:right="284"/>
              <w:rPr>
                <w:rFonts w:ascii="Cambria" w:hAnsi="Cambria" w:cs="Arial"/>
                <w:sz w:val="18"/>
                <w:szCs w:val="18"/>
              </w:rPr>
            </w:pPr>
            <w:r>
              <w:rPr>
                <w:rFonts w:ascii="Cambria" w:hAnsi="Cambria" w:cs="Arial"/>
                <w:sz w:val="18"/>
                <w:szCs w:val="18"/>
              </w:rPr>
              <w:t>b</w:t>
            </w:r>
            <w:r w:rsidR="006C6A1D">
              <w:rPr>
                <w:rFonts w:ascii="Cambria" w:hAnsi="Cambria" w:cs="Arial"/>
                <w:sz w:val="18"/>
                <w:szCs w:val="18"/>
              </w:rPr>
              <w:t>3)</w:t>
            </w:r>
            <w:r w:rsidR="002553DA" w:rsidRPr="002553DA">
              <w:rPr>
                <w:rFonts w:ascii="Cambria" w:hAnsi="Cambria" w:cs="Arial"/>
                <w:sz w:val="18"/>
                <w:szCs w:val="18"/>
              </w:rPr>
              <w:t xml:space="preserve"> CAMBIO DE NIVEL RETRIBUTIVO</w:t>
            </w:r>
          </w:p>
          <w:p w:rsidR="004C01CB" w:rsidRPr="002553DA" w:rsidRDefault="004C01CB" w:rsidP="002553DA">
            <w:pPr>
              <w:tabs>
                <w:tab w:val="left" w:pos="7810"/>
              </w:tabs>
              <w:spacing w:line="300" w:lineRule="atLeast"/>
              <w:ind w:left="567" w:right="284"/>
              <w:rPr>
                <w:rFonts w:ascii="Cambria" w:hAnsi="Cambria" w:cs="Arial"/>
                <w:sz w:val="18"/>
                <w:szCs w:val="18"/>
              </w:rPr>
            </w:pPr>
          </w:p>
          <w:p w:rsidR="002553DA" w:rsidRPr="002553DA" w:rsidRDefault="002553DA" w:rsidP="002553DA">
            <w:pPr>
              <w:pStyle w:val="Prrafodelista"/>
              <w:numPr>
                <w:ilvl w:val="0"/>
                <w:numId w:val="10"/>
              </w:numPr>
              <w:tabs>
                <w:tab w:val="left" w:pos="7810"/>
              </w:tabs>
              <w:spacing w:after="0" w:line="300" w:lineRule="atLeast"/>
              <w:ind w:left="786" w:right="283" w:hanging="219"/>
              <w:jc w:val="both"/>
              <w:rPr>
                <w:rFonts w:ascii="Cambria" w:eastAsia="Cambria" w:hAnsi="Cambria" w:cs="Arial"/>
                <w:sz w:val="18"/>
                <w:szCs w:val="18"/>
                <w:lang w:val="es-ES_tradnl"/>
              </w:rPr>
            </w:pPr>
            <w:r w:rsidRPr="002553DA">
              <w:rPr>
                <w:rFonts w:ascii="Cambria" w:eastAsia="Cambria" w:hAnsi="Cambria" w:cs="Arial"/>
                <w:sz w:val="18"/>
                <w:szCs w:val="18"/>
                <w:lang w:val="es-ES_tradnl"/>
              </w:rPr>
              <w:t>Puest</w:t>
            </w:r>
            <w:r w:rsidR="004C01CB">
              <w:rPr>
                <w:rFonts w:ascii="Cambria" w:eastAsia="Cambria" w:hAnsi="Cambria" w:cs="Arial"/>
                <w:sz w:val="18"/>
                <w:szCs w:val="18"/>
                <w:lang w:val="es-ES_tradnl"/>
              </w:rPr>
              <w:t>os sin dotación presupuestaria</w:t>
            </w:r>
          </w:p>
          <w:p w:rsidR="002553DA" w:rsidRPr="002553DA" w:rsidRDefault="002553DA" w:rsidP="002553DA">
            <w:pPr>
              <w:tabs>
                <w:tab w:val="left" w:pos="7810"/>
              </w:tabs>
              <w:spacing w:line="300" w:lineRule="atLeast"/>
              <w:ind w:left="851" w:right="283"/>
              <w:rPr>
                <w:rFonts w:ascii="Cambria" w:hAnsi="Cambria" w:cs="Arial"/>
                <w:sz w:val="18"/>
                <w:szCs w:val="18"/>
              </w:rPr>
            </w:pPr>
            <w:r w:rsidRPr="002553DA">
              <w:rPr>
                <w:rFonts w:ascii="Cambria" w:hAnsi="Cambria" w:cs="Arial"/>
                <w:sz w:val="18"/>
                <w:szCs w:val="18"/>
              </w:rPr>
              <w:t xml:space="preserve">3 puestos mantienen la no dotación presupuestaria (ver hojas  [L-VND 2019], [L-O 2019] y [L-VD </w:t>
            </w:r>
            <w:r w:rsidRPr="002553DA">
              <w:rPr>
                <w:rFonts w:ascii="Cambria" w:hAnsi="Cambria" w:cs="Arial"/>
                <w:sz w:val="18"/>
                <w:szCs w:val="18"/>
              </w:rPr>
              <w:lastRenderedPageBreak/>
              <w:t>2019] del archivo [Desglose gastos de personal EPEL BALTEN.xlsx], que se adjunta a la document</w:t>
            </w:r>
            <w:r w:rsidRPr="002553DA">
              <w:rPr>
                <w:rFonts w:ascii="Cambria" w:hAnsi="Cambria" w:cs="Arial"/>
                <w:sz w:val="18"/>
                <w:szCs w:val="18"/>
              </w:rPr>
              <w:t>a</w:t>
            </w:r>
            <w:r w:rsidRPr="002553DA">
              <w:rPr>
                <w:rFonts w:ascii="Cambria" w:hAnsi="Cambria" w:cs="Arial"/>
                <w:sz w:val="18"/>
                <w:szCs w:val="18"/>
              </w:rPr>
              <w:t>ción):</w:t>
            </w:r>
          </w:p>
          <w:p w:rsidR="002553DA" w:rsidRPr="002553DA" w:rsidRDefault="002553DA" w:rsidP="002553DA">
            <w:pPr>
              <w:tabs>
                <w:tab w:val="left" w:pos="851"/>
              </w:tabs>
              <w:spacing w:line="300" w:lineRule="atLeast"/>
              <w:ind w:left="851" w:right="283"/>
              <w:rPr>
                <w:rFonts w:ascii="Cambria" w:hAnsi="Cambria" w:cs="Arial"/>
                <w:sz w:val="18"/>
                <w:szCs w:val="18"/>
              </w:rPr>
            </w:pPr>
          </w:p>
          <w:p w:rsidR="002553DA" w:rsidRPr="002553DA" w:rsidRDefault="002553DA" w:rsidP="002553DA">
            <w:pPr>
              <w:numPr>
                <w:ilvl w:val="4"/>
                <w:numId w:val="9"/>
              </w:numPr>
              <w:spacing w:before="0" w:line="300" w:lineRule="atLeast"/>
              <w:ind w:left="851" w:right="-426" w:firstLine="283"/>
              <w:rPr>
                <w:rFonts w:ascii="Cambria" w:hAnsi="Cambria" w:cs="Arial"/>
                <w:sz w:val="18"/>
                <w:szCs w:val="18"/>
              </w:rPr>
            </w:pPr>
            <w:r w:rsidRPr="002553DA">
              <w:rPr>
                <w:rFonts w:ascii="Cambria" w:hAnsi="Cambria" w:cs="Arial"/>
                <w:sz w:val="18"/>
                <w:szCs w:val="18"/>
              </w:rPr>
              <w:t>Técnico de Desalación “B015/4.1”, No dotado durante todo el año [L-VND 2019].</w:t>
            </w:r>
          </w:p>
          <w:p w:rsidR="002553DA" w:rsidRPr="002553DA" w:rsidRDefault="002553DA" w:rsidP="002553DA">
            <w:pPr>
              <w:numPr>
                <w:ilvl w:val="4"/>
                <w:numId w:val="9"/>
              </w:numPr>
              <w:spacing w:before="0" w:line="300" w:lineRule="atLeast"/>
              <w:ind w:left="1418" w:right="-426" w:hanging="284"/>
              <w:rPr>
                <w:rFonts w:ascii="Cambria" w:hAnsi="Cambria" w:cs="Arial"/>
                <w:sz w:val="18"/>
                <w:szCs w:val="18"/>
              </w:rPr>
            </w:pPr>
            <w:r w:rsidRPr="002553DA">
              <w:rPr>
                <w:rFonts w:ascii="Cambria" w:hAnsi="Cambria" w:cs="Arial"/>
                <w:sz w:val="18"/>
                <w:szCs w:val="18"/>
              </w:rPr>
              <w:t>Técnico de Seguimiento de Estudios y Suministros “B004/5.5”. No dotado durante todo el año [L-VND 2019].</w:t>
            </w:r>
          </w:p>
          <w:p w:rsidR="002553DA" w:rsidRPr="002553DA" w:rsidRDefault="002553DA" w:rsidP="002553DA">
            <w:pPr>
              <w:numPr>
                <w:ilvl w:val="4"/>
                <w:numId w:val="9"/>
              </w:numPr>
              <w:spacing w:before="0" w:line="300" w:lineRule="atLeast"/>
              <w:ind w:left="851" w:right="-426" w:firstLine="283"/>
              <w:rPr>
                <w:rFonts w:ascii="Cambria" w:hAnsi="Cambria" w:cs="Arial"/>
                <w:sz w:val="18"/>
                <w:szCs w:val="18"/>
              </w:rPr>
            </w:pPr>
            <w:r w:rsidRPr="002553DA">
              <w:rPr>
                <w:rFonts w:ascii="Cambria" w:hAnsi="Cambria" w:cs="Arial"/>
                <w:sz w:val="18"/>
                <w:szCs w:val="18"/>
              </w:rPr>
              <w:t>Encargado de Zona 3 “B002/8.3”, No dotado durante todo el año [L-VND 2019].</w:t>
            </w:r>
          </w:p>
          <w:p w:rsidR="002553DA" w:rsidRPr="002553DA" w:rsidRDefault="002553DA" w:rsidP="002553DA">
            <w:pPr>
              <w:numPr>
                <w:ilvl w:val="4"/>
                <w:numId w:val="9"/>
              </w:numPr>
              <w:spacing w:before="0" w:line="300" w:lineRule="atLeast"/>
              <w:ind w:left="851" w:right="-426" w:firstLine="283"/>
              <w:rPr>
                <w:rFonts w:ascii="Cambria" w:hAnsi="Cambria" w:cs="Arial"/>
                <w:sz w:val="18"/>
                <w:szCs w:val="18"/>
              </w:rPr>
            </w:pPr>
            <w:r w:rsidRPr="002553DA">
              <w:rPr>
                <w:rFonts w:ascii="Cambria" w:hAnsi="Cambria" w:cs="Arial"/>
                <w:sz w:val="18"/>
                <w:szCs w:val="18"/>
              </w:rPr>
              <w:t xml:space="preserve">Operario “B032/9.5”, No dotado  6 meses [L-VND 2019]. </w:t>
            </w:r>
          </w:p>
          <w:p w:rsidR="002553DA" w:rsidRPr="002553DA" w:rsidRDefault="002553DA" w:rsidP="002553DA">
            <w:pPr>
              <w:numPr>
                <w:ilvl w:val="4"/>
                <w:numId w:val="9"/>
              </w:numPr>
              <w:spacing w:before="0" w:line="300" w:lineRule="atLeast"/>
              <w:ind w:left="851" w:right="-426" w:firstLine="283"/>
              <w:rPr>
                <w:rFonts w:ascii="Cambria" w:hAnsi="Cambria" w:cs="Arial"/>
                <w:sz w:val="18"/>
                <w:szCs w:val="18"/>
              </w:rPr>
            </w:pPr>
            <w:r w:rsidRPr="002553DA">
              <w:rPr>
                <w:rFonts w:ascii="Cambria" w:hAnsi="Cambria" w:cs="Arial"/>
                <w:sz w:val="18"/>
                <w:szCs w:val="18"/>
              </w:rPr>
              <w:t>Operario</w:t>
            </w:r>
            <w:proofErr w:type="gramStart"/>
            <w:r w:rsidRPr="002553DA">
              <w:rPr>
                <w:rFonts w:ascii="Cambria" w:hAnsi="Cambria" w:cs="Arial"/>
                <w:sz w:val="18"/>
                <w:szCs w:val="18"/>
              </w:rPr>
              <w:t>“ B034</w:t>
            </w:r>
            <w:proofErr w:type="gramEnd"/>
            <w:r w:rsidRPr="002553DA">
              <w:rPr>
                <w:rFonts w:ascii="Cambria" w:hAnsi="Cambria" w:cs="Arial"/>
                <w:sz w:val="18"/>
                <w:szCs w:val="18"/>
              </w:rPr>
              <w:t xml:space="preserve">/9.6”, No dotado  6 meses [L-VND 2019]. </w:t>
            </w:r>
          </w:p>
          <w:p w:rsidR="002553DA" w:rsidRPr="002553DA" w:rsidRDefault="002553DA" w:rsidP="002553DA">
            <w:pPr>
              <w:numPr>
                <w:ilvl w:val="4"/>
                <w:numId w:val="9"/>
              </w:numPr>
              <w:spacing w:before="0" w:line="300" w:lineRule="atLeast"/>
              <w:ind w:left="1418" w:right="-426" w:hanging="284"/>
              <w:rPr>
                <w:rFonts w:ascii="Cambria" w:hAnsi="Cambria" w:cs="Arial"/>
                <w:sz w:val="18"/>
                <w:szCs w:val="18"/>
              </w:rPr>
            </w:pPr>
            <w:r w:rsidRPr="002553DA">
              <w:rPr>
                <w:rFonts w:ascii="Cambria" w:hAnsi="Cambria" w:cs="Arial"/>
                <w:sz w:val="18"/>
                <w:szCs w:val="18"/>
              </w:rPr>
              <w:t>Operario “B031/9.4”, No dotado durante todo el año al 50%, ocupado por trabajador en situación de j</w:t>
            </w:r>
            <w:r w:rsidRPr="002553DA">
              <w:rPr>
                <w:rFonts w:ascii="Cambria" w:hAnsi="Cambria" w:cs="Arial"/>
                <w:sz w:val="18"/>
                <w:szCs w:val="18"/>
              </w:rPr>
              <w:t>u</w:t>
            </w:r>
            <w:r w:rsidRPr="002553DA">
              <w:rPr>
                <w:rFonts w:ascii="Cambria" w:hAnsi="Cambria" w:cs="Arial"/>
                <w:sz w:val="18"/>
                <w:szCs w:val="18"/>
              </w:rPr>
              <w:t xml:space="preserve">bilación voluntaria a tiempo parcial, con reducción de jornada al 50% [L-O 2019]. </w:t>
            </w:r>
          </w:p>
          <w:p w:rsidR="002553DA" w:rsidRPr="002553DA" w:rsidRDefault="002553DA" w:rsidP="002553DA">
            <w:pPr>
              <w:numPr>
                <w:ilvl w:val="4"/>
                <w:numId w:val="9"/>
              </w:numPr>
              <w:spacing w:before="0" w:line="300" w:lineRule="atLeast"/>
              <w:ind w:left="851" w:right="-426" w:firstLine="283"/>
              <w:rPr>
                <w:rFonts w:ascii="Cambria" w:hAnsi="Cambria" w:cs="Arial"/>
                <w:sz w:val="18"/>
                <w:szCs w:val="18"/>
              </w:rPr>
            </w:pPr>
            <w:r w:rsidRPr="002553DA">
              <w:rPr>
                <w:rFonts w:ascii="Cambria" w:hAnsi="Cambria" w:cs="Arial"/>
                <w:sz w:val="18"/>
                <w:szCs w:val="18"/>
              </w:rPr>
              <w:t>Técnico Superior “B042/4”, No dotado  6 meses [L-VD 2019].</w:t>
            </w:r>
          </w:p>
          <w:p w:rsidR="002553DA" w:rsidRPr="002553DA" w:rsidRDefault="002553DA" w:rsidP="002553DA">
            <w:pPr>
              <w:numPr>
                <w:ilvl w:val="4"/>
                <w:numId w:val="9"/>
              </w:numPr>
              <w:spacing w:before="0" w:line="300" w:lineRule="atLeast"/>
              <w:ind w:left="851" w:right="-426" w:firstLine="283"/>
              <w:rPr>
                <w:rFonts w:ascii="Cambria" w:hAnsi="Cambria" w:cs="Arial"/>
                <w:sz w:val="18"/>
                <w:szCs w:val="18"/>
              </w:rPr>
            </w:pPr>
            <w:r w:rsidRPr="002553DA">
              <w:rPr>
                <w:rFonts w:ascii="Cambria" w:hAnsi="Cambria" w:cs="Arial"/>
                <w:sz w:val="18"/>
                <w:szCs w:val="18"/>
              </w:rPr>
              <w:t>Encargado de Zona 2 “B047/8.2”, No dotado  6 meses [L-VD 2019].</w:t>
            </w:r>
          </w:p>
          <w:p w:rsidR="002553DA" w:rsidRPr="002553DA" w:rsidRDefault="002553DA" w:rsidP="002553DA">
            <w:pPr>
              <w:numPr>
                <w:ilvl w:val="4"/>
                <w:numId w:val="9"/>
              </w:numPr>
              <w:spacing w:before="0" w:line="300" w:lineRule="atLeast"/>
              <w:ind w:left="851" w:right="-426" w:firstLine="283"/>
              <w:rPr>
                <w:rFonts w:ascii="Cambria" w:hAnsi="Cambria" w:cs="Arial"/>
                <w:sz w:val="18"/>
                <w:szCs w:val="18"/>
              </w:rPr>
            </w:pPr>
            <w:r w:rsidRPr="002553DA">
              <w:rPr>
                <w:rFonts w:ascii="Cambria" w:hAnsi="Cambria" w:cs="Arial"/>
                <w:sz w:val="18"/>
                <w:szCs w:val="18"/>
              </w:rPr>
              <w:t xml:space="preserve">Encargado de Zona 6.0 “B008/8.7”, No dotado  6 meses [L-VD 2019]. </w:t>
            </w:r>
          </w:p>
          <w:p w:rsidR="002553DA" w:rsidRPr="002553DA" w:rsidRDefault="002553DA" w:rsidP="002553DA">
            <w:pPr>
              <w:tabs>
                <w:tab w:val="left" w:pos="7810"/>
              </w:tabs>
              <w:spacing w:line="300" w:lineRule="atLeast"/>
              <w:ind w:left="567" w:right="283"/>
              <w:rPr>
                <w:rFonts w:ascii="Cambria" w:hAnsi="Cambria" w:cs="Arial"/>
                <w:sz w:val="18"/>
                <w:szCs w:val="18"/>
              </w:rPr>
            </w:pPr>
          </w:p>
          <w:p w:rsidR="002553DA" w:rsidRPr="002553DA" w:rsidRDefault="002553DA" w:rsidP="002553DA">
            <w:pPr>
              <w:pStyle w:val="Prrafodelista"/>
              <w:numPr>
                <w:ilvl w:val="0"/>
                <w:numId w:val="10"/>
              </w:numPr>
              <w:tabs>
                <w:tab w:val="left" w:pos="567"/>
                <w:tab w:val="left" w:pos="7810"/>
              </w:tabs>
              <w:spacing w:after="0" w:line="300" w:lineRule="atLeast"/>
              <w:ind w:left="568" w:right="284" w:hanging="284"/>
              <w:jc w:val="both"/>
              <w:rPr>
                <w:rFonts w:ascii="Cambria" w:eastAsia="Cambria" w:hAnsi="Cambria" w:cs="Arial"/>
                <w:sz w:val="18"/>
                <w:szCs w:val="18"/>
                <w:lang w:val="es-ES_tradnl"/>
              </w:rPr>
            </w:pPr>
            <w:r w:rsidRPr="002553DA">
              <w:rPr>
                <w:rFonts w:ascii="Cambria" w:eastAsia="Cambria" w:hAnsi="Cambria" w:cs="Arial"/>
                <w:sz w:val="18"/>
                <w:szCs w:val="18"/>
                <w:lang w:val="es-ES_tradnl"/>
              </w:rPr>
              <w:t>Dotaciones presupuestarias para personal laboral temporal en sustituciones. para el ejercicio de 2019, en los términos que se detallan [LT – NC 2019]):</w:t>
            </w:r>
          </w:p>
          <w:p w:rsidR="002553DA" w:rsidRPr="002553DA" w:rsidRDefault="002553DA" w:rsidP="002553DA">
            <w:pPr>
              <w:spacing w:line="0" w:lineRule="atLeast"/>
              <w:ind w:left="567" w:right="284"/>
              <w:rPr>
                <w:rFonts w:ascii="Cambria" w:hAnsi="Cambria" w:cs="Arial"/>
                <w:sz w:val="18"/>
                <w:szCs w:val="18"/>
              </w:rPr>
            </w:pPr>
          </w:p>
          <w:p w:rsidR="002553DA" w:rsidRPr="002553DA" w:rsidRDefault="002553DA" w:rsidP="002553DA">
            <w:pPr>
              <w:numPr>
                <w:ilvl w:val="4"/>
                <w:numId w:val="9"/>
              </w:numPr>
              <w:tabs>
                <w:tab w:val="left" w:pos="1701"/>
              </w:tabs>
              <w:spacing w:before="0" w:line="300" w:lineRule="atLeast"/>
              <w:ind w:left="1701" w:right="284" w:hanging="170"/>
              <w:rPr>
                <w:rFonts w:ascii="Cambria" w:hAnsi="Cambria" w:cs="Arial"/>
                <w:sz w:val="18"/>
                <w:szCs w:val="18"/>
              </w:rPr>
            </w:pPr>
            <w:r w:rsidRPr="002553DA">
              <w:rPr>
                <w:rFonts w:ascii="Cambria" w:hAnsi="Cambria" w:cs="Arial"/>
                <w:sz w:val="18"/>
                <w:szCs w:val="18"/>
              </w:rPr>
              <w:t xml:space="preserve">Técnico A2 “Relevista” del  “B031/9.4” (dotado al 100%). </w:t>
            </w:r>
          </w:p>
          <w:p w:rsidR="002553DA" w:rsidRPr="002553DA" w:rsidRDefault="002553DA" w:rsidP="002553DA">
            <w:pPr>
              <w:tabs>
                <w:tab w:val="left" w:pos="1701"/>
              </w:tabs>
              <w:spacing w:line="300" w:lineRule="atLeast"/>
              <w:ind w:left="2880" w:right="284"/>
              <w:rPr>
                <w:rFonts w:ascii="Cambria" w:hAnsi="Cambria" w:cs="Arial"/>
                <w:sz w:val="18"/>
                <w:szCs w:val="18"/>
              </w:rPr>
            </w:pPr>
          </w:p>
          <w:p w:rsidR="002553DA" w:rsidRPr="004C01CB" w:rsidRDefault="002553DA" w:rsidP="004C01CB">
            <w:pPr>
              <w:pStyle w:val="Prrafodelista"/>
              <w:numPr>
                <w:ilvl w:val="0"/>
                <w:numId w:val="10"/>
              </w:numPr>
              <w:tabs>
                <w:tab w:val="left" w:pos="567"/>
                <w:tab w:val="left" w:pos="7810"/>
              </w:tabs>
              <w:spacing w:after="0" w:line="300" w:lineRule="atLeast"/>
              <w:ind w:left="568" w:right="284" w:hanging="284"/>
              <w:jc w:val="both"/>
              <w:rPr>
                <w:rFonts w:ascii="Cambria" w:eastAsia="Cambria" w:hAnsi="Cambria" w:cs="Arial"/>
                <w:sz w:val="18"/>
                <w:szCs w:val="18"/>
                <w:lang w:val="es-ES_tradnl"/>
              </w:rPr>
            </w:pPr>
            <w:r w:rsidRPr="002553DA">
              <w:rPr>
                <w:rFonts w:ascii="Cambria" w:eastAsia="Cambria" w:hAnsi="Cambria" w:cs="Arial"/>
                <w:sz w:val="18"/>
                <w:szCs w:val="18"/>
                <w:lang w:val="es-ES_tradnl"/>
              </w:rPr>
              <w:t>Complementos Funcionales de Responsabilidad.</w:t>
            </w:r>
          </w:p>
          <w:p w:rsidR="002553DA" w:rsidRPr="002553DA" w:rsidRDefault="002553DA" w:rsidP="002553DA">
            <w:pPr>
              <w:spacing w:line="300" w:lineRule="atLeast"/>
              <w:ind w:left="567" w:right="283" w:firstLine="709"/>
              <w:rPr>
                <w:rFonts w:ascii="Cambria" w:hAnsi="Cambria" w:cs="Arial"/>
                <w:sz w:val="18"/>
                <w:szCs w:val="18"/>
              </w:rPr>
            </w:pPr>
            <w:r w:rsidRPr="002553DA">
              <w:rPr>
                <w:rFonts w:ascii="Cambria" w:hAnsi="Cambria" w:cs="Arial"/>
                <w:sz w:val="18"/>
                <w:szCs w:val="18"/>
              </w:rPr>
              <w:t>En relación con los Complementos Funcionales de Responsabilidad, regulados en el artículo 48 del “II Convenio Colectivo del personal al servicio directo del Organismo Autónomo Local Balsas de Ten</w:t>
            </w:r>
            <w:r w:rsidRPr="002553DA">
              <w:rPr>
                <w:rFonts w:ascii="Cambria" w:hAnsi="Cambria" w:cs="Arial"/>
                <w:sz w:val="18"/>
                <w:szCs w:val="18"/>
              </w:rPr>
              <w:t>e</w:t>
            </w:r>
            <w:r w:rsidRPr="002553DA">
              <w:rPr>
                <w:rFonts w:ascii="Cambria" w:hAnsi="Cambria" w:cs="Arial"/>
                <w:sz w:val="18"/>
                <w:szCs w:val="18"/>
              </w:rPr>
              <w:t>rife, BALTEN”, se han introducido algunas modificaciones en los puestos de responsabilidad existentes hasta el momento, –con el fin de adecuarlos a los cambios originados por el crecimiento de las Infrae</w:t>
            </w:r>
            <w:r w:rsidRPr="002553DA">
              <w:rPr>
                <w:rFonts w:ascii="Cambria" w:hAnsi="Cambria" w:cs="Arial"/>
                <w:sz w:val="18"/>
                <w:szCs w:val="18"/>
              </w:rPr>
              <w:t>s</w:t>
            </w:r>
            <w:r w:rsidRPr="002553DA">
              <w:rPr>
                <w:rFonts w:ascii="Cambria" w:hAnsi="Cambria" w:cs="Arial"/>
                <w:sz w:val="18"/>
                <w:szCs w:val="18"/>
              </w:rPr>
              <w:t>tructuras gestionada por la EPEL BALTEN, el incremento de volumen de negocios y de los expedientes a tramitar, así como la modificación de su estructura organizativa–, creando y suprimiendo algunos “Pue</w:t>
            </w:r>
            <w:r w:rsidRPr="002553DA">
              <w:rPr>
                <w:rFonts w:ascii="Cambria" w:hAnsi="Cambria" w:cs="Arial"/>
                <w:sz w:val="18"/>
                <w:szCs w:val="18"/>
              </w:rPr>
              <w:t>s</w:t>
            </w:r>
            <w:r w:rsidRPr="002553DA">
              <w:rPr>
                <w:rFonts w:ascii="Cambria" w:hAnsi="Cambria" w:cs="Arial"/>
                <w:sz w:val="18"/>
                <w:szCs w:val="18"/>
              </w:rPr>
              <w:t>tos funcionales de Responsabilidad” y modificando otros, tanto en su denom</w:t>
            </w:r>
            <w:r w:rsidRPr="002553DA">
              <w:rPr>
                <w:rFonts w:ascii="Cambria" w:hAnsi="Cambria" w:cs="Arial"/>
                <w:sz w:val="18"/>
                <w:szCs w:val="18"/>
              </w:rPr>
              <w:t>i</w:t>
            </w:r>
            <w:r w:rsidRPr="002553DA">
              <w:rPr>
                <w:rFonts w:ascii="Cambria" w:hAnsi="Cambria" w:cs="Arial"/>
                <w:sz w:val="18"/>
                <w:szCs w:val="18"/>
              </w:rPr>
              <w:t>nación, funciones e importe: equivalencia en puntos C.E, con el fin de adecuarlos nominalmente y retributivamente a los contenidos y funciones complementarias asignadas a cada puesto, por homol</w:t>
            </w:r>
            <w:r w:rsidRPr="002553DA">
              <w:rPr>
                <w:rFonts w:ascii="Cambria" w:hAnsi="Cambria" w:cs="Arial"/>
                <w:sz w:val="18"/>
                <w:szCs w:val="18"/>
              </w:rPr>
              <w:t>o</w:t>
            </w:r>
            <w:r w:rsidRPr="002553DA">
              <w:rPr>
                <w:rFonts w:ascii="Cambria" w:hAnsi="Cambria" w:cs="Arial"/>
                <w:sz w:val="18"/>
                <w:szCs w:val="18"/>
              </w:rPr>
              <w:t>gación con el personal de la Corporación Insular, conforme se definen en el Anexo II que se adjunta, en el que se indican las funciones a desemp</w:t>
            </w:r>
            <w:r w:rsidRPr="002553DA">
              <w:rPr>
                <w:rFonts w:ascii="Cambria" w:hAnsi="Cambria" w:cs="Arial"/>
                <w:sz w:val="18"/>
                <w:szCs w:val="18"/>
              </w:rPr>
              <w:t>e</w:t>
            </w:r>
            <w:r w:rsidRPr="002553DA">
              <w:rPr>
                <w:rFonts w:ascii="Cambria" w:hAnsi="Cambria" w:cs="Arial"/>
                <w:sz w:val="18"/>
                <w:szCs w:val="18"/>
              </w:rPr>
              <w:t>ñar por cada uno de los puestos.</w:t>
            </w:r>
          </w:p>
          <w:p w:rsidR="002553DA" w:rsidRPr="002553DA" w:rsidRDefault="002553DA" w:rsidP="002553DA">
            <w:pPr>
              <w:spacing w:line="300" w:lineRule="atLeast"/>
              <w:ind w:left="567" w:right="283" w:firstLine="709"/>
              <w:rPr>
                <w:rFonts w:ascii="Cambria" w:hAnsi="Cambria" w:cs="Arial"/>
                <w:sz w:val="18"/>
                <w:szCs w:val="18"/>
              </w:rPr>
            </w:pPr>
          </w:p>
          <w:p w:rsidR="002553DA" w:rsidRPr="002553DA" w:rsidRDefault="002553DA" w:rsidP="002553DA">
            <w:pPr>
              <w:spacing w:line="300" w:lineRule="atLeast"/>
              <w:ind w:left="567" w:right="283" w:firstLine="709"/>
              <w:rPr>
                <w:rFonts w:ascii="Cambria" w:hAnsi="Cambria" w:cs="Arial"/>
                <w:sz w:val="18"/>
                <w:szCs w:val="18"/>
              </w:rPr>
            </w:pPr>
            <w:r w:rsidRPr="002553DA">
              <w:rPr>
                <w:rFonts w:ascii="Cambria" w:hAnsi="Cambria" w:cs="Arial"/>
                <w:sz w:val="18"/>
                <w:szCs w:val="18"/>
              </w:rPr>
              <w:t>Asimismo, teniendo en cuenta lo dispuesto en el artículo 39 del referido Convenio, en ate</w:t>
            </w:r>
            <w:r w:rsidRPr="002553DA">
              <w:rPr>
                <w:rFonts w:ascii="Cambria" w:hAnsi="Cambria" w:cs="Arial"/>
                <w:sz w:val="18"/>
                <w:szCs w:val="18"/>
              </w:rPr>
              <w:t>n</w:t>
            </w:r>
            <w:r w:rsidRPr="002553DA">
              <w:rPr>
                <w:rFonts w:ascii="Cambria" w:hAnsi="Cambria" w:cs="Arial"/>
                <w:sz w:val="18"/>
                <w:szCs w:val="18"/>
              </w:rPr>
              <w:t>ción al cual: “las retribuciones experimentarán, con carácter general, las variaciones que, en su caso se estable</w:t>
            </w:r>
            <w:r w:rsidRPr="002553DA">
              <w:rPr>
                <w:rFonts w:ascii="Cambria" w:hAnsi="Cambria" w:cs="Arial"/>
                <w:sz w:val="18"/>
                <w:szCs w:val="18"/>
              </w:rPr>
              <w:t>z</w:t>
            </w:r>
            <w:r w:rsidRPr="002553DA">
              <w:rPr>
                <w:rFonts w:ascii="Cambria" w:hAnsi="Cambria" w:cs="Arial"/>
                <w:sz w:val="18"/>
                <w:szCs w:val="18"/>
              </w:rPr>
              <w:t>can en las respectivas Leyes de Presupuestos Generales del Estado y normativa de des</w:t>
            </w:r>
            <w:r w:rsidRPr="002553DA">
              <w:rPr>
                <w:rFonts w:ascii="Cambria" w:hAnsi="Cambria" w:cs="Arial"/>
                <w:sz w:val="18"/>
                <w:szCs w:val="18"/>
              </w:rPr>
              <w:t>a</w:t>
            </w:r>
            <w:r w:rsidRPr="002553DA">
              <w:rPr>
                <w:rFonts w:ascii="Cambria" w:hAnsi="Cambria" w:cs="Arial"/>
                <w:sz w:val="18"/>
                <w:szCs w:val="18"/>
              </w:rPr>
              <w:t>rrollo, respecto al personal al servicio del sector público”; esta Gerencia estima adecuado que, tal como se ha venido real</w:t>
            </w:r>
            <w:r w:rsidRPr="002553DA">
              <w:rPr>
                <w:rFonts w:ascii="Cambria" w:hAnsi="Cambria" w:cs="Arial"/>
                <w:sz w:val="18"/>
                <w:szCs w:val="18"/>
              </w:rPr>
              <w:t>i</w:t>
            </w:r>
            <w:r w:rsidRPr="002553DA">
              <w:rPr>
                <w:rFonts w:ascii="Cambria" w:hAnsi="Cambria" w:cs="Arial"/>
                <w:sz w:val="18"/>
                <w:szCs w:val="18"/>
              </w:rPr>
              <w:t xml:space="preserve">zando en ejercicios anteriores, se proceda a ajustar las retribuciones a percibir por dichos complementos </w:t>
            </w:r>
            <w:r w:rsidRPr="002553DA">
              <w:rPr>
                <w:rFonts w:ascii="Cambria" w:hAnsi="Cambria" w:cs="Arial"/>
                <w:sz w:val="18"/>
                <w:szCs w:val="18"/>
              </w:rPr>
              <w:lastRenderedPageBreak/>
              <w:t>en el porcentaje que resulte de la Ley de Presupuestos Generales del Est</w:t>
            </w:r>
            <w:r w:rsidRPr="002553DA">
              <w:rPr>
                <w:rFonts w:ascii="Cambria" w:hAnsi="Cambria" w:cs="Arial"/>
                <w:sz w:val="18"/>
                <w:szCs w:val="18"/>
              </w:rPr>
              <w:t>a</w:t>
            </w:r>
            <w:r w:rsidRPr="002553DA">
              <w:rPr>
                <w:rFonts w:ascii="Cambria" w:hAnsi="Cambria" w:cs="Arial"/>
                <w:sz w:val="18"/>
                <w:szCs w:val="18"/>
              </w:rPr>
              <w:t>do para el 2019 y normativa de desarrollo, respecto al personal al servicio del sector público.</w:t>
            </w:r>
          </w:p>
          <w:p w:rsidR="002553DA" w:rsidRDefault="004C01CB" w:rsidP="004C01CB">
            <w:pPr>
              <w:spacing w:line="300" w:lineRule="atLeast"/>
              <w:ind w:left="567" w:right="283"/>
              <w:rPr>
                <w:rFonts w:ascii="Cambria" w:hAnsi="Cambria" w:cs="Arial"/>
                <w:sz w:val="18"/>
                <w:szCs w:val="18"/>
              </w:rPr>
            </w:pPr>
            <w:r>
              <w:rPr>
                <w:rFonts w:ascii="Cambria" w:hAnsi="Cambria" w:cs="Arial"/>
                <w:sz w:val="18"/>
                <w:szCs w:val="18"/>
              </w:rPr>
              <w:t xml:space="preserve">SUPRESIÓN.- </w:t>
            </w:r>
          </w:p>
          <w:p w:rsidR="004C01CB" w:rsidRPr="002553DA" w:rsidRDefault="004C01CB" w:rsidP="004C01CB">
            <w:pPr>
              <w:spacing w:line="300" w:lineRule="atLeast"/>
              <w:ind w:left="567" w:right="283"/>
              <w:rPr>
                <w:rFonts w:ascii="Cambria" w:hAnsi="Cambria" w:cs="Arial"/>
                <w:sz w:val="18"/>
                <w:szCs w:val="18"/>
              </w:rPr>
            </w:pPr>
          </w:p>
          <w:tbl>
            <w:tblPr>
              <w:tblW w:w="3276" w:type="pct"/>
              <w:jc w:val="center"/>
              <w:tblInd w:w="1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3381"/>
              <w:gridCol w:w="35"/>
              <w:gridCol w:w="857"/>
              <w:gridCol w:w="1581"/>
            </w:tblGrid>
            <w:tr w:rsidR="002553DA" w:rsidRPr="002553DA" w:rsidTr="006C6A1D">
              <w:trPr>
                <w:trHeight w:val="142"/>
                <w:jc w:val="center"/>
              </w:trPr>
              <w:tc>
                <w:tcPr>
                  <w:tcW w:w="2888" w:type="pct"/>
                  <w:tcBorders>
                    <w:top w:val="single" w:sz="18" w:space="0" w:color="auto"/>
                    <w:left w:val="single" w:sz="18" w:space="0" w:color="auto"/>
                    <w:bottom w:val="double" w:sz="4" w:space="0" w:color="auto"/>
                  </w:tcBorders>
                  <w:shd w:val="clear" w:color="auto" w:fill="E0E0E0"/>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PUESTOS</w:t>
                  </w:r>
                </w:p>
              </w:tc>
              <w:tc>
                <w:tcPr>
                  <w:tcW w:w="762" w:type="pct"/>
                  <w:gridSpan w:val="2"/>
                  <w:tcBorders>
                    <w:top w:val="single" w:sz="18" w:space="0" w:color="auto"/>
                    <w:bottom w:val="double" w:sz="4" w:space="0" w:color="auto"/>
                  </w:tcBorders>
                  <w:shd w:val="clear" w:color="auto" w:fill="E0E0E0"/>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GRUPO</w:t>
                  </w:r>
                </w:p>
              </w:tc>
              <w:tc>
                <w:tcPr>
                  <w:tcW w:w="1349" w:type="pct"/>
                  <w:tcBorders>
                    <w:top w:val="single" w:sz="18" w:space="0" w:color="auto"/>
                    <w:bottom w:val="double" w:sz="4" w:space="0" w:color="auto"/>
                  </w:tcBorders>
                  <w:shd w:val="clear" w:color="auto" w:fill="E0E0E0"/>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EQUIVALENCIA</w:t>
                  </w:r>
                </w:p>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PUNTOS C.E.</w:t>
                  </w:r>
                </w:p>
              </w:tc>
            </w:tr>
            <w:tr w:rsidR="002553DA" w:rsidRPr="002553DA" w:rsidTr="006C6A1D">
              <w:trPr>
                <w:trHeight w:val="156"/>
                <w:jc w:val="center"/>
              </w:trPr>
              <w:tc>
                <w:tcPr>
                  <w:tcW w:w="2918" w:type="pct"/>
                  <w:gridSpan w:val="2"/>
                  <w:tcBorders>
                    <w:left w:val="single" w:sz="18" w:space="0" w:color="auto"/>
                  </w:tcBorders>
                  <w:shd w:val="clear" w:color="auto" w:fill="auto"/>
                  <w:noWrap/>
                  <w:vAlign w:val="center"/>
                </w:tcPr>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Jefe del Departamento Técnico</w:t>
                  </w:r>
                </w:p>
              </w:tc>
              <w:tc>
                <w:tcPr>
                  <w:tcW w:w="727" w:type="pct"/>
                  <w:shd w:val="clear" w:color="auto" w:fill="auto"/>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A1</w:t>
                  </w:r>
                </w:p>
              </w:tc>
              <w:tc>
                <w:tcPr>
                  <w:tcW w:w="1354" w:type="pct"/>
                  <w:shd w:val="clear" w:color="auto" w:fill="auto"/>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11</w:t>
                  </w:r>
                </w:p>
              </w:tc>
            </w:tr>
            <w:tr w:rsidR="002553DA" w:rsidRPr="002553DA" w:rsidTr="006C6A1D">
              <w:trPr>
                <w:trHeight w:val="156"/>
                <w:jc w:val="center"/>
              </w:trPr>
              <w:tc>
                <w:tcPr>
                  <w:tcW w:w="2918" w:type="pct"/>
                  <w:gridSpan w:val="2"/>
                  <w:tcBorders>
                    <w:left w:val="single" w:sz="18" w:space="0" w:color="auto"/>
                  </w:tcBorders>
                  <w:shd w:val="clear" w:color="auto" w:fill="auto"/>
                  <w:vAlign w:val="center"/>
                </w:tcPr>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Coordinador del Sistema Informático</w:t>
                  </w:r>
                </w:p>
              </w:tc>
              <w:tc>
                <w:tcPr>
                  <w:tcW w:w="727" w:type="pct"/>
                  <w:shd w:val="clear" w:color="auto" w:fill="auto"/>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C1</w:t>
                  </w:r>
                </w:p>
              </w:tc>
              <w:tc>
                <w:tcPr>
                  <w:tcW w:w="1354" w:type="pct"/>
                  <w:shd w:val="clear" w:color="auto" w:fill="auto"/>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9</w:t>
                  </w:r>
                </w:p>
              </w:tc>
            </w:tr>
          </w:tbl>
          <w:p w:rsidR="002553DA" w:rsidRPr="002553DA" w:rsidRDefault="002553DA" w:rsidP="002553DA">
            <w:pPr>
              <w:spacing w:line="300" w:lineRule="atLeast"/>
              <w:ind w:left="567" w:right="283"/>
              <w:rPr>
                <w:rFonts w:ascii="Cambria" w:hAnsi="Cambria" w:cs="Arial"/>
                <w:sz w:val="18"/>
                <w:szCs w:val="18"/>
              </w:rPr>
            </w:pPr>
            <w:r w:rsidRPr="002553DA">
              <w:rPr>
                <w:rFonts w:ascii="Cambria" w:hAnsi="Cambria" w:cs="Arial"/>
                <w:sz w:val="18"/>
                <w:szCs w:val="18"/>
              </w:rPr>
              <w:t xml:space="preserve">CREACIÓN.- </w:t>
            </w:r>
          </w:p>
          <w:p w:rsidR="002553DA" w:rsidRPr="002553DA" w:rsidRDefault="002553DA" w:rsidP="002553DA">
            <w:pPr>
              <w:spacing w:line="300" w:lineRule="atLeast"/>
              <w:ind w:left="567" w:right="283" w:firstLine="709"/>
              <w:rPr>
                <w:rFonts w:ascii="Cambria" w:hAnsi="Cambria" w:cs="Arial"/>
                <w:sz w:val="18"/>
                <w:szCs w:val="18"/>
              </w:rPr>
            </w:pPr>
          </w:p>
          <w:tbl>
            <w:tblPr>
              <w:tblW w:w="423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3084"/>
              <w:gridCol w:w="838"/>
              <w:gridCol w:w="1537"/>
              <w:gridCol w:w="2104"/>
            </w:tblGrid>
            <w:tr w:rsidR="002553DA" w:rsidRPr="002553DA" w:rsidTr="006C6A1D">
              <w:trPr>
                <w:trHeight w:val="142"/>
                <w:jc w:val="center"/>
              </w:trPr>
              <w:tc>
                <w:tcPr>
                  <w:tcW w:w="2039" w:type="pct"/>
                  <w:tcBorders>
                    <w:top w:val="single" w:sz="18" w:space="0" w:color="auto"/>
                    <w:left w:val="single" w:sz="18" w:space="0" w:color="auto"/>
                    <w:bottom w:val="double" w:sz="4" w:space="0" w:color="auto"/>
                  </w:tcBorders>
                  <w:shd w:val="clear" w:color="auto" w:fill="E0E0E0"/>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PUESTOS</w:t>
                  </w:r>
                </w:p>
              </w:tc>
              <w:tc>
                <w:tcPr>
                  <w:tcW w:w="554" w:type="pct"/>
                  <w:tcBorders>
                    <w:top w:val="single" w:sz="18" w:space="0" w:color="auto"/>
                    <w:bottom w:val="double" w:sz="4" w:space="0" w:color="auto"/>
                  </w:tcBorders>
                  <w:shd w:val="clear" w:color="auto" w:fill="E0E0E0"/>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GRUPO</w:t>
                  </w:r>
                </w:p>
              </w:tc>
              <w:tc>
                <w:tcPr>
                  <w:tcW w:w="1016" w:type="pct"/>
                  <w:tcBorders>
                    <w:top w:val="single" w:sz="18" w:space="0" w:color="auto"/>
                    <w:bottom w:val="double" w:sz="4" w:space="0" w:color="auto"/>
                  </w:tcBorders>
                  <w:shd w:val="clear" w:color="auto" w:fill="E0E0E0"/>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EQUIVALENCIA</w:t>
                  </w:r>
                </w:p>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PUNTOS C.E.</w:t>
                  </w:r>
                </w:p>
              </w:tc>
              <w:tc>
                <w:tcPr>
                  <w:tcW w:w="1391" w:type="pct"/>
                  <w:tcBorders>
                    <w:top w:val="single" w:sz="18" w:space="0" w:color="auto"/>
                    <w:bottom w:val="double" w:sz="4" w:space="0" w:color="auto"/>
                  </w:tcBorders>
                  <w:shd w:val="clear" w:color="auto" w:fill="E0E0E0"/>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MOTIVACIÓN</w:t>
                  </w:r>
                </w:p>
              </w:tc>
            </w:tr>
            <w:tr w:rsidR="002553DA" w:rsidRPr="002553DA" w:rsidTr="006C6A1D">
              <w:trPr>
                <w:trHeight w:val="156"/>
                <w:jc w:val="center"/>
              </w:trPr>
              <w:tc>
                <w:tcPr>
                  <w:tcW w:w="2039" w:type="pct"/>
                  <w:tcBorders>
                    <w:left w:val="single" w:sz="18" w:space="0" w:color="auto"/>
                  </w:tcBorders>
                  <w:shd w:val="clear" w:color="auto" w:fill="auto"/>
                  <w:noWrap/>
                  <w:vAlign w:val="center"/>
                </w:tcPr>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 xml:space="preserve">Auxiliar de Apoyo a la contabilidad </w:t>
                  </w:r>
                </w:p>
              </w:tc>
              <w:tc>
                <w:tcPr>
                  <w:tcW w:w="554" w:type="pct"/>
                  <w:shd w:val="clear" w:color="auto" w:fill="auto"/>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C2</w:t>
                  </w:r>
                </w:p>
              </w:tc>
              <w:tc>
                <w:tcPr>
                  <w:tcW w:w="1016" w:type="pct"/>
                  <w:shd w:val="clear" w:color="auto" w:fill="auto"/>
                  <w:vAlign w:val="center"/>
                </w:tcPr>
                <w:p w:rsidR="002553DA" w:rsidRPr="002553DA" w:rsidRDefault="002553DA" w:rsidP="002553DA">
                  <w:pPr>
                    <w:spacing w:line="300" w:lineRule="atLeast"/>
                    <w:jc w:val="center"/>
                    <w:rPr>
                      <w:rFonts w:ascii="Cambria" w:hAnsi="Cambria" w:cs="Arial"/>
                      <w:sz w:val="18"/>
                      <w:szCs w:val="18"/>
                    </w:rPr>
                  </w:pPr>
                </w:p>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8</w:t>
                  </w:r>
                </w:p>
                <w:p w:rsidR="002553DA" w:rsidRPr="002553DA" w:rsidRDefault="002553DA" w:rsidP="002553DA">
                  <w:pPr>
                    <w:spacing w:line="300" w:lineRule="atLeast"/>
                    <w:jc w:val="center"/>
                    <w:rPr>
                      <w:rFonts w:ascii="Cambria" w:hAnsi="Cambria" w:cs="Arial"/>
                      <w:sz w:val="18"/>
                      <w:szCs w:val="18"/>
                    </w:rPr>
                  </w:pPr>
                </w:p>
              </w:tc>
              <w:tc>
                <w:tcPr>
                  <w:tcW w:w="1391" w:type="pct"/>
                  <w:vMerge w:val="restart"/>
                </w:tcPr>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Por el desempeño de funciones que implican la realización de tareas que exigen una mayor re</w:t>
                  </w:r>
                  <w:r w:rsidRPr="002553DA">
                    <w:rPr>
                      <w:rFonts w:ascii="Cambria" w:hAnsi="Cambria" w:cs="Arial"/>
                      <w:sz w:val="18"/>
                      <w:szCs w:val="18"/>
                    </w:rPr>
                    <w:t>s</w:t>
                  </w:r>
                  <w:r w:rsidRPr="002553DA">
                    <w:rPr>
                      <w:rFonts w:ascii="Cambria" w:hAnsi="Cambria" w:cs="Arial"/>
                      <w:sz w:val="18"/>
                      <w:szCs w:val="18"/>
                    </w:rPr>
                    <w:t>ponsabilidad organiz</w:t>
                  </w:r>
                  <w:r w:rsidRPr="002553DA">
                    <w:rPr>
                      <w:rFonts w:ascii="Cambria" w:hAnsi="Cambria" w:cs="Arial"/>
                      <w:sz w:val="18"/>
                      <w:szCs w:val="18"/>
                    </w:rPr>
                    <w:t>a</w:t>
                  </w:r>
                  <w:r w:rsidRPr="002553DA">
                    <w:rPr>
                      <w:rFonts w:ascii="Cambria" w:hAnsi="Cambria" w:cs="Arial"/>
                      <w:sz w:val="18"/>
                      <w:szCs w:val="18"/>
                    </w:rPr>
                    <w:t>ción y coordinación, que difieren de las pr</w:t>
                  </w:r>
                  <w:r w:rsidRPr="002553DA">
                    <w:rPr>
                      <w:rFonts w:ascii="Cambria" w:hAnsi="Cambria" w:cs="Arial"/>
                      <w:sz w:val="18"/>
                      <w:szCs w:val="18"/>
                    </w:rPr>
                    <w:t>o</w:t>
                  </w:r>
                  <w:r w:rsidRPr="002553DA">
                    <w:rPr>
                      <w:rFonts w:ascii="Cambria" w:hAnsi="Cambria" w:cs="Arial"/>
                      <w:sz w:val="18"/>
                      <w:szCs w:val="18"/>
                    </w:rPr>
                    <w:t>pias de su categoría.</w:t>
                  </w:r>
                </w:p>
              </w:tc>
            </w:tr>
            <w:tr w:rsidR="002553DA" w:rsidRPr="002553DA" w:rsidTr="006C6A1D">
              <w:trPr>
                <w:trHeight w:val="156"/>
                <w:jc w:val="center"/>
              </w:trPr>
              <w:tc>
                <w:tcPr>
                  <w:tcW w:w="2039" w:type="pct"/>
                  <w:tcBorders>
                    <w:left w:val="single" w:sz="18" w:space="0" w:color="auto"/>
                  </w:tcBorders>
                  <w:shd w:val="clear" w:color="auto" w:fill="auto"/>
                  <w:vAlign w:val="center"/>
                </w:tcPr>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Operario de Medios Mecán</w:t>
                  </w:r>
                  <w:r w:rsidRPr="002553DA">
                    <w:rPr>
                      <w:rFonts w:ascii="Cambria" w:hAnsi="Cambria" w:cs="Arial"/>
                      <w:sz w:val="18"/>
                      <w:szCs w:val="18"/>
                    </w:rPr>
                    <w:t>i</w:t>
                  </w:r>
                  <w:r w:rsidRPr="002553DA">
                    <w:rPr>
                      <w:rFonts w:ascii="Cambria" w:hAnsi="Cambria" w:cs="Arial"/>
                      <w:sz w:val="18"/>
                      <w:szCs w:val="18"/>
                    </w:rPr>
                    <w:t>cos/Soldadura</w:t>
                  </w:r>
                </w:p>
              </w:tc>
              <w:tc>
                <w:tcPr>
                  <w:tcW w:w="554" w:type="pct"/>
                  <w:shd w:val="clear" w:color="auto" w:fill="auto"/>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E</w:t>
                  </w:r>
                </w:p>
              </w:tc>
              <w:tc>
                <w:tcPr>
                  <w:tcW w:w="1016" w:type="pct"/>
                  <w:shd w:val="clear" w:color="auto" w:fill="auto"/>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7</w:t>
                  </w:r>
                </w:p>
              </w:tc>
              <w:tc>
                <w:tcPr>
                  <w:tcW w:w="1391" w:type="pct"/>
                  <w:vMerge/>
                </w:tcPr>
                <w:p w:rsidR="002553DA" w:rsidRPr="002553DA" w:rsidRDefault="002553DA" w:rsidP="002553DA">
                  <w:pPr>
                    <w:spacing w:line="300" w:lineRule="atLeast"/>
                    <w:rPr>
                      <w:rFonts w:ascii="Cambria" w:hAnsi="Cambria" w:cs="Arial"/>
                      <w:sz w:val="18"/>
                      <w:szCs w:val="18"/>
                    </w:rPr>
                  </w:pPr>
                </w:p>
              </w:tc>
            </w:tr>
          </w:tbl>
          <w:p w:rsidR="002553DA" w:rsidRPr="002553DA" w:rsidRDefault="002553DA" w:rsidP="002553DA">
            <w:pPr>
              <w:spacing w:line="300" w:lineRule="atLeast"/>
              <w:ind w:left="567" w:right="283"/>
              <w:rPr>
                <w:rFonts w:ascii="Cambria" w:hAnsi="Cambria" w:cs="Arial"/>
                <w:sz w:val="18"/>
                <w:szCs w:val="18"/>
              </w:rPr>
            </w:pPr>
            <w:r w:rsidRPr="002553DA">
              <w:rPr>
                <w:rFonts w:ascii="Cambria" w:hAnsi="Cambria" w:cs="Arial"/>
                <w:sz w:val="18"/>
                <w:szCs w:val="18"/>
              </w:rPr>
              <w:t>MODIFICACIÓN.-</w:t>
            </w:r>
          </w:p>
          <w:p w:rsidR="002553DA" w:rsidRPr="002553DA" w:rsidRDefault="002553DA" w:rsidP="002553DA">
            <w:pPr>
              <w:spacing w:line="300" w:lineRule="atLeast"/>
              <w:ind w:left="567" w:right="283" w:firstLine="709"/>
              <w:rPr>
                <w:rFonts w:ascii="Cambria" w:hAnsi="Cambria" w:cs="Arial"/>
                <w:sz w:val="18"/>
                <w:szCs w:val="18"/>
              </w:rPr>
            </w:pPr>
          </w:p>
          <w:tbl>
            <w:tblPr>
              <w:tblW w:w="4268" w:type="pct"/>
              <w:jc w:val="center"/>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3091"/>
              <w:gridCol w:w="834"/>
              <w:gridCol w:w="1533"/>
              <w:gridCol w:w="2169"/>
            </w:tblGrid>
            <w:tr w:rsidR="002553DA" w:rsidRPr="002553DA" w:rsidTr="006C6A1D">
              <w:trPr>
                <w:trHeight w:val="142"/>
                <w:jc w:val="center"/>
              </w:trPr>
              <w:tc>
                <w:tcPr>
                  <w:tcW w:w="2017" w:type="pct"/>
                  <w:tcBorders>
                    <w:top w:val="single" w:sz="18" w:space="0" w:color="auto"/>
                    <w:left w:val="single" w:sz="18" w:space="0" w:color="auto"/>
                    <w:bottom w:val="double" w:sz="4" w:space="0" w:color="auto"/>
                  </w:tcBorders>
                  <w:shd w:val="clear" w:color="auto" w:fill="E0E0E0"/>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PUESTOS</w:t>
                  </w:r>
                </w:p>
              </w:tc>
              <w:tc>
                <w:tcPr>
                  <w:tcW w:w="550" w:type="pct"/>
                  <w:tcBorders>
                    <w:top w:val="single" w:sz="18" w:space="0" w:color="auto"/>
                    <w:bottom w:val="double" w:sz="4" w:space="0" w:color="auto"/>
                  </w:tcBorders>
                  <w:shd w:val="clear" w:color="auto" w:fill="E0E0E0"/>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GRUPO</w:t>
                  </w:r>
                </w:p>
              </w:tc>
              <w:tc>
                <w:tcPr>
                  <w:tcW w:w="1008" w:type="pct"/>
                  <w:tcBorders>
                    <w:top w:val="single" w:sz="18" w:space="0" w:color="auto"/>
                    <w:bottom w:val="double" w:sz="4" w:space="0" w:color="auto"/>
                  </w:tcBorders>
                  <w:shd w:val="clear" w:color="auto" w:fill="E0E0E0"/>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EQUIVALENCIA</w:t>
                  </w:r>
                </w:p>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PUNTOS C.E.</w:t>
                  </w:r>
                </w:p>
              </w:tc>
              <w:tc>
                <w:tcPr>
                  <w:tcW w:w="1425" w:type="pct"/>
                  <w:tcBorders>
                    <w:top w:val="single" w:sz="18" w:space="0" w:color="auto"/>
                    <w:bottom w:val="double" w:sz="4" w:space="0" w:color="auto"/>
                  </w:tcBorders>
                  <w:shd w:val="clear" w:color="auto" w:fill="E0E0E0"/>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MOTIVACIÓN</w:t>
                  </w:r>
                </w:p>
              </w:tc>
            </w:tr>
            <w:tr w:rsidR="002553DA" w:rsidRPr="002553DA" w:rsidTr="006C6A1D">
              <w:trPr>
                <w:trHeight w:val="156"/>
                <w:jc w:val="center"/>
              </w:trPr>
              <w:tc>
                <w:tcPr>
                  <w:tcW w:w="2017" w:type="pct"/>
                  <w:tcBorders>
                    <w:left w:val="single" w:sz="18" w:space="0" w:color="auto"/>
                  </w:tcBorders>
                  <w:shd w:val="clear" w:color="auto" w:fill="auto"/>
                  <w:noWrap/>
                  <w:vAlign w:val="center"/>
                </w:tcPr>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 xml:space="preserve">Jefe del Departamento Administrativo, </w:t>
                  </w:r>
                </w:p>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 xml:space="preserve">se convierte en: </w:t>
                  </w:r>
                </w:p>
              </w:tc>
              <w:tc>
                <w:tcPr>
                  <w:tcW w:w="550" w:type="pct"/>
                  <w:shd w:val="clear" w:color="auto" w:fill="auto"/>
                  <w:noWrap/>
                  <w:vAlign w:val="center"/>
                </w:tcPr>
                <w:p w:rsidR="002553DA" w:rsidRPr="002553DA" w:rsidRDefault="002553DA" w:rsidP="002553DA">
                  <w:pPr>
                    <w:jc w:val="center"/>
                    <w:rPr>
                      <w:rFonts w:ascii="Cambria" w:hAnsi="Cambria" w:cs="Arial"/>
                      <w:sz w:val="18"/>
                      <w:szCs w:val="18"/>
                    </w:rPr>
                  </w:pPr>
                  <w:r w:rsidRPr="002553DA">
                    <w:rPr>
                      <w:rFonts w:ascii="Cambria" w:hAnsi="Cambria" w:cs="Arial"/>
                      <w:sz w:val="18"/>
                      <w:szCs w:val="18"/>
                    </w:rPr>
                    <w:t>A1</w:t>
                  </w:r>
                </w:p>
              </w:tc>
              <w:tc>
                <w:tcPr>
                  <w:tcW w:w="1008" w:type="pct"/>
                  <w:shd w:val="clear" w:color="auto" w:fill="auto"/>
                  <w:vAlign w:val="center"/>
                </w:tcPr>
                <w:p w:rsidR="002553DA" w:rsidRPr="002553DA" w:rsidRDefault="002553DA" w:rsidP="002553DA">
                  <w:pPr>
                    <w:spacing w:line="300" w:lineRule="atLeast"/>
                    <w:jc w:val="center"/>
                    <w:rPr>
                      <w:rFonts w:ascii="Cambria" w:hAnsi="Cambria" w:cs="Arial"/>
                      <w:sz w:val="18"/>
                      <w:szCs w:val="18"/>
                    </w:rPr>
                  </w:pPr>
                </w:p>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11</w:t>
                  </w:r>
                </w:p>
                <w:p w:rsidR="002553DA" w:rsidRPr="002553DA" w:rsidRDefault="002553DA" w:rsidP="002553DA">
                  <w:pPr>
                    <w:spacing w:line="300" w:lineRule="atLeast"/>
                    <w:jc w:val="center"/>
                    <w:rPr>
                      <w:rFonts w:ascii="Cambria" w:hAnsi="Cambria" w:cs="Arial"/>
                      <w:sz w:val="18"/>
                      <w:szCs w:val="18"/>
                    </w:rPr>
                  </w:pPr>
                </w:p>
              </w:tc>
              <w:tc>
                <w:tcPr>
                  <w:tcW w:w="1425" w:type="pct"/>
                  <w:vMerge w:val="restart"/>
                </w:tcPr>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 xml:space="preserve">Por adecuación del nivel retributivo (de jefatura de sección a responsable de unidad) del puesto a las </w:t>
                  </w:r>
                  <w:r w:rsidRPr="002553DA">
                    <w:rPr>
                      <w:rFonts w:ascii="Cambria" w:hAnsi="Cambria" w:cs="Arial"/>
                      <w:sz w:val="18"/>
                      <w:szCs w:val="18"/>
                    </w:rPr>
                    <w:lastRenderedPageBreak/>
                    <w:t>funciones de responsab</w:t>
                  </w:r>
                  <w:r w:rsidRPr="002553DA">
                    <w:rPr>
                      <w:rFonts w:ascii="Cambria" w:hAnsi="Cambria" w:cs="Arial"/>
                      <w:sz w:val="18"/>
                      <w:szCs w:val="18"/>
                    </w:rPr>
                    <w:t>i</w:t>
                  </w:r>
                  <w:r w:rsidRPr="002553DA">
                    <w:rPr>
                      <w:rFonts w:ascii="Cambria" w:hAnsi="Cambria" w:cs="Arial"/>
                      <w:sz w:val="18"/>
                      <w:szCs w:val="18"/>
                    </w:rPr>
                    <w:t>lidad asumidas tanto por el volumen de asuntos encomendados como por la variedad de las mat</w:t>
                  </w:r>
                  <w:r w:rsidRPr="002553DA">
                    <w:rPr>
                      <w:rFonts w:ascii="Cambria" w:hAnsi="Cambria" w:cs="Arial"/>
                      <w:sz w:val="18"/>
                      <w:szCs w:val="18"/>
                    </w:rPr>
                    <w:t>e</w:t>
                  </w:r>
                  <w:r w:rsidRPr="002553DA">
                    <w:rPr>
                      <w:rFonts w:ascii="Cambria" w:hAnsi="Cambria" w:cs="Arial"/>
                      <w:sz w:val="18"/>
                      <w:szCs w:val="18"/>
                    </w:rPr>
                    <w:t>rias y expedientes tram</w:t>
                  </w:r>
                  <w:r w:rsidRPr="002553DA">
                    <w:rPr>
                      <w:rFonts w:ascii="Cambria" w:hAnsi="Cambria" w:cs="Arial"/>
                      <w:sz w:val="18"/>
                      <w:szCs w:val="18"/>
                    </w:rPr>
                    <w:t>i</w:t>
                  </w:r>
                  <w:r w:rsidRPr="002553DA">
                    <w:rPr>
                      <w:rFonts w:ascii="Cambria" w:hAnsi="Cambria" w:cs="Arial"/>
                      <w:sz w:val="18"/>
                      <w:szCs w:val="18"/>
                    </w:rPr>
                    <w:t>tados</w:t>
                  </w:r>
                </w:p>
              </w:tc>
            </w:tr>
            <w:tr w:rsidR="002553DA" w:rsidRPr="002553DA" w:rsidTr="006C6A1D">
              <w:trPr>
                <w:trHeight w:val="156"/>
                <w:jc w:val="center"/>
              </w:trPr>
              <w:tc>
                <w:tcPr>
                  <w:tcW w:w="2017" w:type="pct"/>
                  <w:tcBorders>
                    <w:left w:val="single" w:sz="18" w:space="0" w:color="auto"/>
                  </w:tcBorders>
                  <w:shd w:val="clear" w:color="auto" w:fill="auto"/>
                  <w:vAlign w:val="center"/>
                </w:tcPr>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lastRenderedPageBreak/>
                    <w:t xml:space="preserve">Responsable del Departamento de </w:t>
                  </w:r>
                </w:p>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Administración</w:t>
                  </w:r>
                </w:p>
              </w:tc>
              <w:tc>
                <w:tcPr>
                  <w:tcW w:w="550" w:type="pct"/>
                  <w:shd w:val="clear" w:color="auto" w:fill="auto"/>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A1</w:t>
                  </w:r>
                </w:p>
              </w:tc>
              <w:tc>
                <w:tcPr>
                  <w:tcW w:w="1008" w:type="pct"/>
                  <w:shd w:val="clear" w:color="auto" w:fill="auto"/>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24</w:t>
                  </w:r>
                </w:p>
              </w:tc>
              <w:tc>
                <w:tcPr>
                  <w:tcW w:w="1425" w:type="pct"/>
                  <w:vMerge/>
                </w:tcPr>
                <w:p w:rsidR="002553DA" w:rsidRPr="002553DA" w:rsidRDefault="002553DA" w:rsidP="002553DA">
                  <w:pPr>
                    <w:spacing w:line="300" w:lineRule="atLeast"/>
                    <w:jc w:val="center"/>
                    <w:rPr>
                      <w:rFonts w:ascii="Cambria" w:hAnsi="Cambria" w:cs="Arial"/>
                      <w:sz w:val="18"/>
                      <w:szCs w:val="18"/>
                    </w:rPr>
                  </w:pPr>
                </w:p>
              </w:tc>
            </w:tr>
          </w:tbl>
          <w:p w:rsidR="002553DA" w:rsidRPr="002553DA" w:rsidRDefault="002553DA" w:rsidP="002553DA">
            <w:pPr>
              <w:spacing w:line="300" w:lineRule="atLeast"/>
              <w:ind w:left="567" w:right="283" w:firstLine="709"/>
              <w:rPr>
                <w:rFonts w:ascii="Cambria" w:hAnsi="Cambria" w:cs="Arial"/>
                <w:sz w:val="18"/>
                <w:szCs w:val="18"/>
              </w:rPr>
            </w:pPr>
          </w:p>
          <w:tbl>
            <w:tblPr>
              <w:tblW w:w="4268" w:type="pct"/>
              <w:jc w:val="center"/>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3076"/>
              <w:gridCol w:w="839"/>
              <w:gridCol w:w="1538"/>
              <w:gridCol w:w="2174"/>
            </w:tblGrid>
            <w:tr w:rsidR="002553DA" w:rsidRPr="002553DA" w:rsidTr="006C6A1D">
              <w:trPr>
                <w:trHeight w:val="142"/>
                <w:jc w:val="center"/>
              </w:trPr>
              <w:tc>
                <w:tcPr>
                  <w:tcW w:w="2017" w:type="pct"/>
                  <w:tcBorders>
                    <w:top w:val="single" w:sz="18" w:space="0" w:color="auto"/>
                    <w:left w:val="single" w:sz="18" w:space="0" w:color="auto"/>
                    <w:bottom w:val="double" w:sz="4" w:space="0" w:color="auto"/>
                  </w:tcBorders>
                  <w:shd w:val="clear" w:color="auto" w:fill="E0E0E0"/>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PUESTOS</w:t>
                  </w:r>
                </w:p>
              </w:tc>
              <w:tc>
                <w:tcPr>
                  <w:tcW w:w="550" w:type="pct"/>
                  <w:tcBorders>
                    <w:top w:val="single" w:sz="18" w:space="0" w:color="auto"/>
                    <w:bottom w:val="double" w:sz="4" w:space="0" w:color="auto"/>
                  </w:tcBorders>
                  <w:shd w:val="clear" w:color="auto" w:fill="E0E0E0"/>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GRUPO</w:t>
                  </w:r>
                </w:p>
              </w:tc>
              <w:tc>
                <w:tcPr>
                  <w:tcW w:w="1008" w:type="pct"/>
                  <w:tcBorders>
                    <w:top w:val="single" w:sz="18" w:space="0" w:color="auto"/>
                    <w:bottom w:val="double" w:sz="4" w:space="0" w:color="auto"/>
                  </w:tcBorders>
                  <w:shd w:val="clear" w:color="auto" w:fill="E0E0E0"/>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EQUIVALENCIA</w:t>
                  </w:r>
                </w:p>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PUNTOS C.E.</w:t>
                  </w:r>
                </w:p>
              </w:tc>
              <w:tc>
                <w:tcPr>
                  <w:tcW w:w="1425" w:type="pct"/>
                  <w:tcBorders>
                    <w:top w:val="single" w:sz="18" w:space="0" w:color="auto"/>
                    <w:bottom w:val="double" w:sz="4" w:space="0" w:color="auto"/>
                  </w:tcBorders>
                  <w:shd w:val="clear" w:color="auto" w:fill="E0E0E0"/>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MOTIVACIÓN</w:t>
                  </w:r>
                </w:p>
              </w:tc>
            </w:tr>
            <w:tr w:rsidR="002553DA" w:rsidRPr="002553DA" w:rsidTr="006C6A1D">
              <w:trPr>
                <w:trHeight w:val="156"/>
                <w:jc w:val="center"/>
              </w:trPr>
              <w:tc>
                <w:tcPr>
                  <w:tcW w:w="2017" w:type="pct"/>
                  <w:tcBorders>
                    <w:left w:val="single" w:sz="18" w:space="0" w:color="auto"/>
                  </w:tcBorders>
                  <w:shd w:val="clear" w:color="auto" w:fill="auto"/>
                  <w:noWrap/>
                  <w:vAlign w:val="center"/>
                </w:tcPr>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 xml:space="preserve">Jefe del Departamento Económico, </w:t>
                  </w:r>
                </w:p>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 xml:space="preserve">se convierte en: </w:t>
                  </w:r>
                </w:p>
              </w:tc>
              <w:tc>
                <w:tcPr>
                  <w:tcW w:w="550" w:type="pct"/>
                  <w:shd w:val="clear" w:color="auto" w:fill="auto"/>
                  <w:noWrap/>
                  <w:vAlign w:val="center"/>
                </w:tcPr>
                <w:p w:rsidR="002553DA" w:rsidRPr="002553DA" w:rsidRDefault="002553DA" w:rsidP="002553DA">
                  <w:pPr>
                    <w:jc w:val="center"/>
                    <w:rPr>
                      <w:rFonts w:ascii="Cambria" w:hAnsi="Cambria" w:cs="Arial"/>
                      <w:sz w:val="18"/>
                      <w:szCs w:val="18"/>
                    </w:rPr>
                  </w:pPr>
                  <w:r w:rsidRPr="002553DA">
                    <w:rPr>
                      <w:rFonts w:ascii="Cambria" w:hAnsi="Cambria" w:cs="Arial"/>
                      <w:sz w:val="18"/>
                      <w:szCs w:val="18"/>
                    </w:rPr>
                    <w:t>A1</w:t>
                  </w:r>
                </w:p>
              </w:tc>
              <w:tc>
                <w:tcPr>
                  <w:tcW w:w="1008" w:type="pct"/>
                  <w:shd w:val="clear" w:color="auto" w:fill="auto"/>
                  <w:vAlign w:val="center"/>
                </w:tcPr>
                <w:p w:rsidR="002553DA" w:rsidRPr="002553DA" w:rsidRDefault="002553DA" w:rsidP="002553DA">
                  <w:pPr>
                    <w:spacing w:line="300" w:lineRule="atLeast"/>
                    <w:jc w:val="center"/>
                    <w:rPr>
                      <w:rFonts w:ascii="Cambria" w:hAnsi="Cambria" w:cs="Arial"/>
                      <w:sz w:val="18"/>
                      <w:szCs w:val="18"/>
                    </w:rPr>
                  </w:pPr>
                </w:p>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11</w:t>
                  </w:r>
                </w:p>
                <w:p w:rsidR="002553DA" w:rsidRPr="002553DA" w:rsidRDefault="002553DA" w:rsidP="002553DA">
                  <w:pPr>
                    <w:spacing w:line="300" w:lineRule="atLeast"/>
                    <w:jc w:val="center"/>
                    <w:rPr>
                      <w:rFonts w:ascii="Cambria" w:hAnsi="Cambria" w:cs="Arial"/>
                      <w:sz w:val="18"/>
                      <w:szCs w:val="18"/>
                    </w:rPr>
                  </w:pPr>
                </w:p>
              </w:tc>
              <w:tc>
                <w:tcPr>
                  <w:tcW w:w="1425" w:type="pct"/>
                  <w:vMerge w:val="restart"/>
                </w:tcPr>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Cambio de denominación por adecuación a la nu</w:t>
                  </w:r>
                  <w:r w:rsidRPr="002553DA">
                    <w:rPr>
                      <w:rFonts w:ascii="Cambria" w:hAnsi="Cambria" w:cs="Arial"/>
                      <w:sz w:val="18"/>
                      <w:szCs w:val="18"/>
                    </w:rPr>
                    <w:t>e</w:t>
                  </w:r>
                  <w:r w:rsidRPr="002553DA">
                    <w:rPr>
                      <w:rFonts w:ascii="Cambria" w:hAnsi="Cambria" w:cs="Arial"/>
                      <w:sz w:val="18"/>
                      <w:szCs w:val="18"/>
                    </w:rPr>
                    <w:t>va estructura organizat</w:t>
                  </w:r>
                  <w:r w:rsidRPr="002553DA">
                    <w:rPr>
                      <w:rFonts w:ascii="Cambria" w:hAnsi="Cambria" w:cs="Arial"/>
                      <w:sz w:val="18"/>
                      <w:szCs w:val="18"/>
                    </w:rPr>
                    <w:t>i</w:t>
                  </w:r>
                  <w:r w:rsidRPr="002553DA">
                    <w:rPr>
                      <w:rFonts w:ascii="Cambria" w:hAnsi="Cambria" w:cs="Arial"/>
                      <w:sz w:val="18"/>
                      <w:szCs w:val="18"/>
                    </w:rPr>
                    <w:t>va definida en el apart</w:t>
                  </w:r>
                  <w:r w:rsidRPr="002553DA">
                    <w:rPr>
                      <w:rFonts w:ascii="Cambria" w:hAnsi="Cambria" w:cs="Arial"/>
                      <w:sz w:val="18"/>
                      <w:szCs w:val="18"/>
                    </w:rPr>
                    <w:t>a</w:t>
                  </w:r>
                  <w:r w:rsidRPr="002553DA">
                    <w:rPr>
                      <w:rFonts w:ascii="Cambria" w:hAnsi="Cambria" w:cs="Arial"/>
                      <w:sz w:val="18"/>
                      <w:szCs w:val="18"/>
                    </w:rPr>
                    <w:t>do 2.1</w:t>
                  </w:r>
                </w:p>
              </w:tc>
            </w:tr>
            <w:tr w:rsidR="002553DA" w:rsidRPr="002553DA" w:rsidTr="006C6A1D">
              <w:trPr>
                <w:trHeight w:val="156"/>
                <w:jc w:val="center"/>
              </w:trPr>
              <w:tc>
                <w:tcPr>
                  <w:tcW w:w="2017" w:type="pct"/>
                  <w:tcBorders>
                    <w:left w:val="single" w:sz="18" w:space="0" w:color="auto"/>
                  </w:tcBorders>
                  <w:shd w:val="clear" w:color="auto" w:fill="auto"/>
                  <w:vAlign w:val="center"/>
                </w:tcPr>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Jefe de Unidad Económica</w:t>
                  </w:r>
                </w:p>
              </w:tc>
              <w:tc>
                <w:tcPr>
                  <w:tcW w:w="550" w:type="pct"/>
                  <w:shd w:val="clear" w:color="auto" w:fill="auto"/>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A1</w:t>
                  </w:r>
                </w:p>
              </w:tc>
              <w:tc>
                <w:tcPr>
                  <w:tcW w:w="1008" w:type="pct"/>
                  <w:shd w:val="clear" w:color="auto" w:fill="auto"/>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11</w:t>
                  </w:r>
                </w:p>
              </w:tc>
              <w:tc>
                <w:tcPr>
                  <w:tcW w:w="1425" w:type="pct"/>
                  <w:vMerge/>
                </w:tcPr>
                <w:p w:rsidR="002553DA" w:rsidRPr="002553DA" w:rsidRDefault="002553DA" w:rsidP="002553DA">
                  <w:pPr>
                    <w:spacing w:line="300" w:lineRule="atLeast"/>
                    <w:jc w:val="center"/>
                    <w:rPr>
                      <w:rFonts w:ascii="Cambria" w:hAnsi="Cambria" w:cs="Arial"/>
                      <w:sz w:val="18"/>
                      <w:szCs w:val="18"/>
                    </w:rPr>
                  </w:pPr>
                </w:p>
              </w:tc>
            </w:tr>
          </w:tbl>
          <w:p w:rsidR="007569FD" w:rsidRPr="002553DA" w:rsidRDefault="007569FD" w:rsidP="000C1A42">
            <w:pPr>
              <w:spacing w:line="300" w:lineRule="atLeast"/>
              <w:ind w:right="283"/>
              <w:rPr>
                <w:rFonts w:ascii="Cambria" w:hAnsi="Cambria" w:cs="Arial"/>
                <w:sz w:val="18"/>
                <w:szCs w:val="18"/>
              </w:rPr>
            </w:pPr>
          </w:p>
          <w:tbl>
            <w:tblPr>
              <w:tblW w:w="42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3217"/>
              <w:gridCol w:w="949"/>
              <w:gridCol w:w="1352"/>
              <w:gridCol w:w="2086"/>
            </w:tblGrid>
            <w:tr w:rsidR="002553DA" w:rsidRPr="002553DA" w:rsidTr="006C6A1D">
              <w:trPr>
                <w:trHeight w:val="142"/>
                <w:jc w:val="center"/>
              </w:trPr>
              <w:tc>
                <w:tcPr>
                  <w:tcW w:w="2131" w:type="pct"/>
                  <w:tcBorders>
                    <w:top w:val="single" w:sz="18" w:space="0" w:color="auto"/>
                    <w:left w:val="single" w:sz="18" w:space="0" w:color="auto"/>
                    <w:bottom w:val="double" w:sz="4" w:space="0" w:color="auto"/>
                  </w:tcBorders>
                  <w:shd w:val="clear" w:color="auto" w:fill="E0E0E0"/>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PUESTOS</w:t>
                  </w:r>
                </w:p>
              </w:tc>
              <w:tc>
                <w:tcPr>
                  <w:tcW w:w="640" w:type="pct"/>
                  <w:tcBorders>
                    <w:top w:val="single" w:sz="18" w:space="0" w:color="auto"/>
                    <w:bottom w:val="double" w:sz="4" w:space="0" w:color="auto"/>
                  </w:tcBorders>
                  <w:shd w:val="clear" w:color="auto" w:fill="E0E0E0"/>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GRUPO</w:t>
                  </w:r>
                </w:p>
              </w:tc>
              <w:tc>
                <w:tcPr>
                  <w:tcW w:w="842" w:type="pct"/>
                  <w:tcBorders>
                    <w:top w:val="single" w:sz="18" w:space="0" w:color="auto"/>
                    <w:bottom w:val="double" w:sz="4" w:space="0" w:color="auto"/>
                  </w:tcBorders>
                  <w:shd w:val="clear" w:color="auto" w:fill="E0E0E0"/>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EQUIVALENCIA</w:t>
                  </w:r>
                </w:p>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PUNTOS C.E.</w:t>
                  </w:r>
                </w:p>
              </w:tc>
              <w:tc>
                <w:tcPr>
                  <w:tcW w:w="1387" w:type="pct"/>
                  <w:tcBorders>
                    <w:top w:val="single" w:sz="18" w:space="0" w:color="auto"/>
                    <w:bottom w:val="double" w:sz="4" w:space="0" w:color="auto"/>
                  </w:tcBorders>
                  <w:shd w:val="clear" w:color="auto" w:fill="E0E0E0"/>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MOTIVACIÓN</w:t>
                  </w:r>
                </w:p>
              </w:tc>
            </w:tr>
            <w:tr w:rsidR="002553DA" w:rsidRPr="002553DA" w:rsidTr="006C6A1D">
              <w:trPr>
                <w:trHeight w:val="156"/>
                <w:jc w:val="center"/>
              </w:trPr>
              <w:tc>
                <w:tcPr>
                  <w:tcW w:w="2131" w:type="pct"/>
                  <w:tcBorders>
                    <w:left w:val="single" w:sz="18" w:space="0" w:color="auto"/>
                  </w:tcBorders>
                  <w:shd w:val="clear" w:color="auto" w:fill="auto"/>
                  <w:noWrap/>
                  <w:vAlign w:val="center"/>
                </w:tcPr>
                <w:p w:rsidR="002553DA" w:rsidRPr="002553DA" w:rsidRDefault="002553DA" w:rsidP="002553DA">
                  <w:pPr>
                    <w:spacing w:line="300" w:lineRule="atLeast"/>
                    <w:rPr>
                      <w:rFonts w:ascii="Cambria" w:hAnsi="Cambria" w:cs="Arial"/>
                      <w:sz w:val="18"/>
                      <w:szCs w:val="18"/>
                    </w:rPr>
                  </w:pPr>
                </w:p>
                <w:p w:rsidR="002553DA" w:rsidRPr="002553DA" w:rsidRDefault="002553DA" w:rsidP="002553DA">
                  <w:pPr>
                    <w:spacing w:line="300" w:lineRule="atLeast"/>
                    <w:rPr>
                      <w:rFonts w:ascii="Cambria" w:hAnsi="Cambria" w:cs="Arial"/>
                      <w:sz w:val="18"/>
                      <w:szCs w:val="18"/>
                    </w:rPr>
                  </w:pPr>
                </w:p>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 xml:space="preserve">Jefe de Sección de Instalaciones y EDAS, </w:t>
                  </w:r>
                </w:p>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se convierte en:</w:t>
                  </w:r>
                </w:p>
              </w:tc>
              <w:tc>
                <w:tcPr>
                  <w:tcW w:w="640" w:type="pct"/>
                  <w:shd w:val="clear" w:color="auto" w:fill="auto"/>
                  <w:noWrap/>
                  <w:vAlign w:val="center"/>
                </w:tcPr>
                <w:p w:rsidR="002553DA" w:rsidRPr="002553DA" w:rsidRDefault="002553DA" w:rsidP="002553DA">
                  <w:pPr>
                    <w:spacing w:line="300" w:lineRule="atLeast"/>
                    <w:jc w:val="center"/>
                    <w:rPr>
                      <w:rFonts w:ascii="Cambria" w:hAnsi="Cambria" w:cs="Arial"/>
                      <w:sz w:val="18"/>
                      <w:szCs w:val="18"/>
                    </w:rPr>
                  </w:pPr>
                </w:p>
                <w:p w:rsidR="002553DA" w:rsidRPr="002553DA" w:rsidRDefault="002553DA" w:rsidP="002553DA">
                  <w:pPr>
                    <w:spacing w:line="300" w:lineRule="atLeast"/>
                    <w:jc w:val="center"/>
                    <w:rPr>
                      <w:rFonts w:ascii="Cambria" w:hAnsi="Cambria" w:cs="Arial"/>
                      <w:sz w:val="18"/>
                      <w:szCs w:val="18"/>
                    </w:rPr>
                  </w:pPr>
                </w:p>
                <w:p w:rsidR="002553DA" w:rsidRPr="002553DA" w:rsidRDefault="002553DA" w:rsidP="002553DA">
                  <w:pPr>
                    <w:spacing w:line="300" w:lineRule="atLeast"/>
                    <w:jc w:val="center"/>
                    <w:rPr>
                      <w:rFonts w:ascii="Cambria" w:hAnsi="Cambria" w:cs="Arial"/>
                      <w:sz w:val="18"/>
                      <w:szCs w:val="18"/>
                    </w:rPr>
                  </w:pPr>
                </w:p>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A2</w:t>
                  </w:r>
                </w:p>
                <w:p w:rsidR="002553DA" w:rsidRPr="002553DA" w:rsidRDefault="002553DA" w:rsidP="002553DA">
                  <w:pPr>
                    <w:spacing w:line="300" w:lineRule="atLeast"/>
                    <w:jc w:val="center"/>
                    <w:rPr>
                      <w:rFonts w:ascii="Cambria" w:hAnsi="Cambria" w:cs="Arial"/>
                      <w:sz w:val="18"/>
                      <w:szCs w:val="18"/>
                    </w:rPr>
                  </w:pPr>
                </w:p>
              </w:tc>
              <w:tc>
                <w:tcPr>
                  <w:tcW w:w="842" w:type="pct"/>
                  <w:shd w:val="clear" w:color="auto" w:fill="auto"/>
                  <w:vAlign w:val="center"/>
                </w:tcPr>
                <w:p w:rsidR="002553DA" w:rsidRPr="002553DA" w:rsidRDefault="002553DA" w:rsidP="002553DA">
                  <w:pPr>
                    <w:spacing w:line="300" w:lineRule="atLeast"/>
                    <w:jc w:val="center"/>
                    <w:rPr>
                      <w:rFonts w:ascii="Cambria" w:hAnsi="Cambria" w:cs="Arial"/>
                      <w:sz w:val="18"/>
                      <w:szCs w:val="18"/>
                    </w:rPr>
                  </w:pPr>
                </w:p>
                <w:p w:rsidR="002553DA" w:rsidRPr="002553DA" w:rsidRDefault="002553DA" w:rsidP="002553DA">
                  <w:pPr>
                    <w:spacing w:line="300" w:lineRule="atLeast"/>
                    <w:jc w:val="center"/>
                    <w:rPr>
                      <w:rFonts w:ascii="Cambria" w:hAnsi="Cambria" w:cs="Arial"/>
                      <w:sz w:val="18"/>
                      <w:szCs w:val="18"/>
                    </w:rPr>
                  </w:pPr>
                </w:p>
                <w:p w:rsidR="002553DA" w:rsidRPr="002553DA" w:rsidRDefault="002553DA" w:rsidP="002553DA">
                  <w:pPr>
                    <w:spacing w:line="300" w:lineRule="atLeast"/>
                    <w:jc w:val="center"/>
                    <w:rPr>
                      <w:rFonts w:ascii="Cambria" w:hAnsi="Cambria" w:cs="Arial"/>
                      <w:sz w:val="18"/>
                      <w:szCs w:val="18"/>
                    </w:rPr>
                  </w:pPr>
                </w:p>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14</w:t>
                  </w:r>
                </w:p>
                <w:p w:rsidR="002553DA" w:rsidRPr="002553DA" w:rsidRDefault="002553DA" w:rsidP="002553DA">
                  <w:pPr>
                    <w:spacing w:line="300" w:lineRule="atLeast"/>
                    <w:jc w:val="center"/>
                    <w:rPr>
                      <w:rFonts w:ascii="Cambria" w:hAnsi="Cambria" w:cs="Arial"/>
                      <w:sz w:val="18"/>
                      <w:szCs w:val="18"/>
                    </w:rPr>
                  </w:pPr>
                </w:p>
              </w:tc>
              <w:tc>
                <w:tcPr>
                  <w:tcW w:w="1387" w:type="pct"/>
                  <w:vMerge w:val="restart"/>
                </w:tcPr>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Por el desempeño de funciones que implican la realización de tareas que exigen una mayor responsabilidad organ</w:t>
                  </w:r>
                  <w:r w:rsidRPr="002553DA">
                    <w:rPr>
                      <w:rFonts w:ascii="Cambria" w:hAnsi="Cambria" w:cs="Arial"/>
                      <w:sz w:val="18"/>
                      <w:szCs w:val="18"/>
                    </w:rPr>
                    <w:t>i</w:t>
                  </w:r>
                  <w:r w:rsidRPr="002553DA">
                    <w:rPr>
                      <w:rFonts w:ascii="Cambria" w:hAnsi="Cambria" w:cs="Arial"/>
                      <w:sz w:val="18"/>
                      <w:szCs w:val="18"/>
                    </w:rPr>
                    <w:t>zación y coordin</w:t>
                  </w:r>
                  <w:r w:rsidRPr="002553DA">
                    <w:rPr>
                      <w:rFonts w:ascii="Cambria" w:hAnsi="Cambria" w:cs="Arial"/>
                      <w:sz w:val="18"/>
                      <w:szCs w:val="18"/>
                    </w:rPr>
                    <w:t>a</w:t>
                  </w:r>
                  <w:r w:rsidRPr="002553DA">
                    <w:rPr>
                      <w:rFonts w:ascii="Cambria" w:hAnsi="Cambria" w:cs="Arial"/>
                      <w:sz w:val="18"/>
                      <w:szCs w:val="18"/>
                    </w:rPr>
                    <w:t>ción,  derivadas en la división del Departamento Técn</w:t>
                  </w:r>
                  <w:r w:rsidRPr="002553DA">
                    <w:rPr>
                      <w:rFonts w:ascii="Cambria" w:hAnsi="Cambria" w:cs="Arial"/>
                      <w:sz w:val="18"/>
                      <w:szCs w:val="18"/>
                    </w:rPr>
                    <w:t>i</w:t>
                  </w:r>
                  <w:r w:rsidRPr="002553DA">
                    <w:rPr>
                      <w:rFonts w:ascii="Cambria" w:hAnsi="Cambria" w:cs="Arial"/>
                      <w:sz w:val="18"/>
                      <w:szCs w:val="18"/>
                    </w:rPr>
                    <w:t>co en dos secciones: Infraestructuras y expl</w:t>
                  </w:r>
                  <w:r w:rsidRPr="002553DA">
                    <w:rPr>
                      <w:rFonts w:ascii="Cambria" w:hAnsi="Cambria" w:cs="Arial"/>
                      <w:sz w:val="18"/>
                      <w:szCs w:val="18"/>
                    </w:rPr>
                    <w:t>o</w:t>
                  </w:r>
                  <w:r w:rsidRPr="002553DA">
                    <w:rPr>
                      <w:rFonts w:ascii="Cambria" w:hAnsi="Cambria" w:cs="Arial"/>
                      <w:sz w:val="18"/>
                      <w:szCs w:val="18"/>
                    </w:rPr>
                    <w:t>tación, claramente dif</w:t>
                  </w:r>
                  <w:r w:rsidRPr="002553DA">
                    <w:rPr>
                      <w:rFonts w:ascii="Cambria" w:hAnsi="Cambria" w:cs="Arial"/>
                      <w:sz w:val="18"/>
                      <w:szCs w:val="18"/>
                    </w:rPr>
                    <w:t>e</w:t>
                  </w:r>
                  <w:r w:rsidRPr="002553DA">
                    <w:rPr>
                      <w:rFonts w:ascii="Cambria" w:hAnsi="Cambria" w:cs="Arial"/>
                      <w:sz w:val="18"/>
                      <w:szCs w:val="18"/>
                    </w:rPr>
                    <w:t>renciadas en sus comet</w:t>
                  </w:r>
                  <w:r w:rsidRPr="002553DA">
                    <w:rPr>
                      <w:rFonts w:ascii="Cambria" w:hAnsi="Cambria" w:cs="Arial"/>
                      <w:sz w:val="18"/>
                      <w:szCs w:val="18"/>
                    </w:rPr>
                    <w:t>i</w:t>
                  </w:r>
                  <w:r w:rsidRPr="002553DA">
                    <w:rPr>
                      <w:rFonts w:ascii="Cambria" w:hAnsi="Cambria" w:cs="Arial"/>
                      <w:sz w:val="18"/>
                      <w:szCs w:val="18"/>
                    </w:rPr>
                    <w:t xml:space="preserve">dos.  </w:t>
                  </w:r>
                </w:p>
              </w:tc>
            </w:tr>
            <w:tr w:rsidR="002553DA" w:rsidRPr="002553DA" w:rsidTr="006C6A1D">
              <w:trPr>
                <w:trHeight w:val="156"/>
                <w:jc w:val="center"/>
              </w:trPr>
              <w:tc>
                <w:tcPr>
                  <w:tcW w:w="2131" w:type="pct"/>
                  <w:tcBorders>
                    <w:left w:val="single" w:sz="18" w:space="0" w:color="auto"/>
                  </w:tcBorders>
                  <w:shd w:val="clear" w:color="auto" w:fill="auto"/>
                  <w:vAlign w:val="center"/>
                </w:tcPr>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Jefe de Sección de Infraestructuras</w:t>
                  </w:r>
                </w:p>
              </w:tc>
              <w:tc>
                <w:tcPr>
                  <w:tcW w:w="640" w:type="pct"/>
                  <w:shd w:val="clear" w:color="auto" w:fill="auto"/>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A2</w:t>
                  </w:r>
                </w:p>
              </w:tc>
              <w:tc>
                <w:tcPr>
                  <w:tcW w:w="842" w:type="pct"/>
                  <w:shd w:val="clear" w:color="auto" w:fill="auto"/>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14</w:t>
                  </w:r>
                </w:p>
              </w:tc>
              <w:tc>
                <w:tcPr>
                  <w:tcW w:w="1387" w:type="pct"/>
                  <w:vMerge/>
                </w:tcPr>
                <w:p w:rsidR="002553DA" w:rsidRPr="002553DA" w:rsidRDefault="002553DA" w:rsidP="002553DA">
                  <w:pPr>
                    <w:spacing w:line="300" w:lineRule="atLeast"/>
                    <w:jc w:val="center"/>
                    <w:rPr>
                      <w:rFonts w:ascii="Cambria" w:hAnsi="Cambria" w:cs="Arial"/>
                      <w:sz w:val="18"/>
                      <w:szCs w:val="18"/>
                    </w:rPr>
                  </w:pPr>
                </w:p>
              </w:tc>
            </w:tr>
          </w:tbl>
          <w:p w:rsidR="002553DA" w:rsidRDefault="002553DA" w:rsidP="002553DA">
            <w:pPr>
              <w:spacing w:line="300" w:lineRule="atLeast"/>
              <w:ind w:left="567" w:right="283"/>
              <w:rPr>
                <w:rFonts w:ascii="Cambria" w:hAnsi="Cambria" w:cs="Arial"/>
                <w:sz w:val="18"/>
                <w:szCs w:val="18"/>
              </w:rPr>
            </w:pPr>
          </w:p>
          <w:tbl>
            <w:tblPr>
              <w:tblW w:w="4299" w:type="pct"/>
              <w:jc w:val="center"/>
              <w:tblInd w:w="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3004"/>
              <w:gridCol w:w="1118"/>
              <w:gridCol w:w="1538"/>
              <w:gridCol w:w="2022"/>
            </w:tblGrid>
            <w:tr w:rsidR="002553DA" w:rsidRPr="002553DA" w:rsidTr="006C6A1D">
              <w:trPr>
                <w:trHeight w:val="142"/>
                <w:jc w:val="center"/>
              </w:trPr>
              <w:tc>
                <w:tcPr>
                  <w:tcW w:w="1955" w:type="pct"/>
                  <w:tcBorders>
                    <w:top w:val="single" w:sz="18" w:space="0" w:color="auto"/>
                    <w:left w:val="single" w:sz="18" w:space="0" w:color="auto"/>
                    <w:bottom w:val="double" w:sz="4" w:space="0" w:color="auto"/>
                  </w:tcBorders>
                  <w:shd w:val="clear" w:color="auto" w:fill="E0E0E0"/>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PUESTOS</w:t>
                  </w:r>
                </w:p>
              </w:tc>
              <w:tc>
                <w:tcPr>
                  <w:tcW w:w="728" w:type="pct"/>
                  <w:tcBorders>
                    <w:top w:val="single" w:sz="18" w:space="0" w:color="auto"/>
                    <w:bottom w:val="double" w:sz="4" w:space="0" w:color="auto"/>
                  </w:tcBorders>
                  <w:shd w:val="clear" w:color="auto" w:fill="E0E0E0"/>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GRUPO</w:t>
                  </w:r>
                </w:p>
              </w:tc>
              <w:tc>
                <w:tcPr>
                  <w:tcW w:w="1001" w:type="pct"/>
                  <w:tcBorders>
                    <w:top w:val="single" w:sz="18" w:space="0" w:color="auto"/>
                    <w:bottom w:val="double" w:sz="4" w:space="0" w:color="auto"/>
                  </w:tcBorders>
                  <w:shd w:val="clear" w:color="auto" w:fill="E0E0E0"/>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EQUIVALENCIA</w:t>
                  </w:r>
                </w:p>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lastRenderedPageBreak/>
                    <w:t>PUNTOS C.E.</w:t>
                  </w:r>
                </w:p>
              </w:tc>
              <w:tc>
                <w:tcPr>
                  <w:tcW w:w="1316" w:type="pct"/>
                  <w:tcBorders>
                    <w:top w:val="single" w:sz="18" w:space="0" w:color="auto"/>
                    <w:bottom w:val="double" w:sz="4" w:space="0" w:color="auto"/>
                  </w:tcBorders>
                  <w:shd w:val="clear" w:color="auto" w:fill="E0E0E0"/>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lastRenderedPageBreak/>
                    <w:t>MOTIVACIÓN</w:t>
                  </w:r>
                </w:p>
              </w:tc>
            </w:tr>
            <w:tr w:rsidR="002553DA" w:rsidRPr="002553DA" w:rsidTr="006C6A1D">
              <w:trPr>
                <w:trHeight w:val="156"/>
                <w:jc w:val="center"/>
              </w:trPr>
              <w:tc>
                <w:tcPr>
                  <w:tcW w:w="1955" w:type="pct"/>
                  <w:tcBorders>
                    <w:left w:val="single" w:sz="18" w:space="0" w:color="auto"/>
                  </w:tcBorders>
                  <w:shd w:val="clear" w:color="auto" w:fill="auto"/>
                  <w:noWrap/>
                  <w:vAlign w:val="center"/>
                </w:tcPr>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lastRenderedPageBreak/>
                    <w:t>Jefe de Sección de Redes y Obras,</w:t>
                  </w:r>
                </w:p>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 xml:space="preserve"> se convierte en:</w:t>
                  </w:r>
                </w:p>
              </w:tc>
              <w:tc>
                <w:tcPr>
                  <w:tcW w:w="728" w:type="pct"/>
                  <w:shd w:val="clear" w:color="auto" w:fill="auto"/>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A2</w:t>
                  </w:r>
                </w:p>
              </w:tc>
              <w:tc>
                <w:tcPr>
                  <w:tcW w:w="1001" w:type="pct"/>
                  <w:shd w:val="clear" w:color="auto" w:fill="auto"/>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14</w:t>
                  </w:r>
                </w:p>
              </w:tc>
              <w:tc>
                <w:tcPr>
                  <w:tcW w:w="1316" w:type="pct"/>
                  <w:vMerge w:val="restart"/>
                </w:tcPr>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Por el desempeño de funciones que implican la realización de tareas que exigen una mayor responsabilidad organ</w:t>
                  </w:r>
                  <w:r w:rsidRPr="002553DA">
                    <w:rPr>
                      <w:rFonts w:ascii="Cambria" w:hAnsi="Cambria" w:cs="Arial"/>
                      <w:sz w:val="18"/>
                      <w:szCs w:val="18"/>
                    </w:rPr>
                    <w:t>i</w:t>
                  </w:r>
                  <w:r w:rsidRPr="002553DA">
                    <w:rPr>
                      <w:rFonts w:ascii="Cambria" w:hAnsi="Cambria" w:cs="Arial"/>
                      <w:sz w:val="18"/>
                      <w:szCs w:val="18"/>
                    </w:rPr>
                    <w:t>zación y coordin</w:t>
                  </w:r>
                  <w:r w:rsidRPr="002553DA">
                    <w:rPr>
                      <w:rFonts w:ascii="Cambria" w:hAnsi="Cambria" w:cs="Arial"/>
                      <w:sz w:val="18"/>
                      <w:szCs w:val="18"/>
                    </w:rPr>
                    <w:t>a</w:t>
                  </w:r>
                  <w:r w:rsidRPr="002553DA">
                    <w:rPr>
                      <w:rFonts w:ascii="Cambria" w:hAnsi="Cambria" w:cs="Arial"/>
                      <w:sz w:val="18"/>
                      <w:szCs w:val="18"/>
                    </w:rPr>
                    <w:t>ción, derivadas en la división del Departamento Técnico en dos secci</w:t>
                  </w:r>
                  <w:r w:rsidRPr="002553DA">
                    <w:rPr>
                      <w:rFonts w:ascii="Cambria" w:hAnsi="Cambria" w:cs="Arial"/>
                      <w:sz w:val="18"/>
                      <w:szCs w:val="18"/>
                    </w:rPr>
                    <w:t>o</w:t>
                  </w:r>
                  <w:r w:rsidRPr="002553DA">
                    <w:rPr>
                      <w:rFonts w:ascii="Cambria" w:hAnsi="Cambria" w:cs="Arial"/>
                      <w:sz w:val="18"/>
                      <w:szCs w:val="18"/>
                    </w:rPr>
                    <w:t>nes: Infraestru</w:t>
                  </w:r>
                  <w:r w:rsidRPr="002553DA">
                    <w:rPr>
                      <w:rFonts w:ascii="Cambria" w:hAnsi="Cambria" w:cs="Arial"/>
                      <w:sz w:val="18"/>
                      <w:szCs w:val="18"/>
                    </w:rPr>
                    <w:t>c</w:t>
                  </w:r>
                  <w:r w:rsidRPr="002553DA">
                    <w:rPr>
                      <w:rFonts w:ascii="Cambria" w:hAnsi="Cambria" w:cs="Arial"/>
                      <w:sz w:val="18"/>
                      <w:szCs w:val="18"/>
                    </w:rPr>
                    <w:t>turas y explotación, claramente diferenci</w:t>
                  </w:r>
                  <w:r w:rsidRPr="002553DA">
                    <w:rPr>
                      <w:rFonts w:ascii="Cambria" w:hAnsi="Cambria" w:cs="Arial"/>
                      <w:sz w:val="18"/>
                      <w:szCs w:val="18"/>
                    </w:rPr>
                    <w:t>a</w:t>
                  </w:r>
                  <w:r w:rsidRPr="002553DA">
                    <w:rPr>
                      <w:rFonts w:ascii="Cambria" w:hAnsi="Cambria" w:cs="Arial"/>
                      <w:sz w:val="18"/>
                      <w:szCs w:val="18"/>
                    </w:rPr>
                    <w:t xml:space="preserve">das en sus cometidos.  </w:t>
                  </w:r>
                </w:p>
              </w:tc>
            </w:tr>
            <w:tr w:rsidR="002553DA" w:rsidRPr="002553DA" w:rsidTr="006C6A1D">
              <w:trPr>
                <w:trHeight w:val="156"/>
                <w:jc w:val="center"/>
              </w:trPr>
              <w:tc>
                <w:tcPr>
                  <w:tcW w:w="1955" w:type="pct"/>
                  <w:tcBorders>
                    <w:left w:val="single" w:sz="18" w:space="0" w:color="auto"/>
                  </w:tcBorders>
                  <w:shd w:val="clear" w:color="auto" w:fill="auto"/>
                  <w:vAlign w:val="center"/>
                </w:tcPr>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Jefe de Sección de Explotación</w:t>
                  </w:r>
                </w:p>
              </w:tc>
              <w:tc>
                <w:tcPr>
                  <w:tcW w:w="728" w:type="pct"/>
                  <w:shd w:val="clear" w:color="auto" w:fill="auto"/>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A2</w:t>
                  </w:r>
                </w:p>
              </w:tc>
              <w:tc>
                <w:tcPr>
                  <w:tcW w:w="1001" w:type="pct"/>
                  <w:shd w:val="clear" w:color="auto" w:fill="auto"/>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14</w:t>
                  </w:r>
                </w:p>
              </w:tc>
              <w:tc>
                <w:tcPr>
                  <w:tcW w:w="1316" w:type="pct"/>
                  <w:vMerge/>
                </w:tcPr>
                <w:p w:rsidR="002553DA" w:rsidRPr="002553DA" w:rsidRDefault="002553DA" w:rsidP="002553DA">
                  <w:pPr>
                    <w:spacing w:line="300" w:lineRule="atLeast"/>
                    <w:jc w:val="center"/>
                    <w:rPr>
                      <w:rFonts w:ascii="Cambria" w:hAnsi="Cambria" w:cs="Arial"/>
                      <w:sz w:val="18"/>
                      <w:szCs w:val="18"/>
                    </w:rPr>
                  </w:pPr>
                </w:p>
              </w:tc>
            </w:tr>
          </w:tbl>
          <w:p w:rsidR="007569FD" w:rsidRPr="002553DA" w:rsidRDefault="007569FD" w:rsidP="002553DA">
            <w:pPr>
              <w:spacing w:line="300" w:lineRule="atLeast"/>
              <w:ind w:left="567" w:right="283" w:firstLine="709"/>
              <w:rPr>
                <w:rFonts w:ascii="Cambria" w:hAnsi="Cambria" w:cs="Arial"/>
                <w:sz w:val="18"/>
                <w:szCs w:val="18"/>
              </w:rPr>
            </w:pPr>
          </w:p>
          <w:tbl>
            <w:tblPr>
              <w:tblW w:w="445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3438"/>
              <w:gridCol w:w="699"/>
              <w:gridCol w:w="1721"/>
              <w:gridCol w:w="2096"/>
            </w:tblGrid>
            <w:tr w:rsidR="002553DA" w:rsidRPr="002553DA" w:rsidTr="006C6A1D">
              <w:trPr>
                <w:trHeight w:val="142"/>
                <w:jc w:val="center"/>
              </w:trPr>
              <w:tc>
                <w:tcPr>
                  <w:tcW w:w="2047" w:type="pct"/>
                  <w:tcBorders>
                    <w:top w:val="single" w:sz="18" w:space="0" w:color="auto"/>
                    <w:left w:val="single" w:sz="18" w:space="0" w:color="auto"/>
                    <w:bottom w:val="double" w:sz="4" w:space="0" w:color="auto"/>
                  </w:tcBorders>
                  <w:shd w:val="clear" w:color="auto" w:fill="E0E0E0"/>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PUESTOS</w:t>
                  </w:r>
                </w:p>
              </w:tc>
              <w:tc>
                <w:tcPr>
                  <w:tcW w:w="472" w:type="pct"/>
                  <w:tcBorders>
                    <w:top w:val="single" w:sz="18" w:space="0" w:color="auto"/>
                    <w:bottom w:val="double" w:sz="4" w:space="0" w:color="auto"/>
                  </w:tcBorders>
                  <w:shd w:val="clear" w:color="auto" w:fill="E0E0E0"/>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GRUPO</w:t>
                  </w:r>
                </w:p>
              </w:tc>
              <w:tc>
                <w:tcPr>
                  <w:tcW w:w="1126" w:type="pct"/>
                  <w:tcBorders>
                    <w:top w:val="single" w:sz="18" w:space="0" w:color="auto"/>
                    <w:bottom w:val="double" w:sz="4" w:space="0" w:color="auto"/>
                  </w:tcBorders>
                  <w:shd w:val="clear" w:color="auto" w:fill="E0E0E0"/>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EQUIVALENCIA</w:t>
                  </w:r>
                </w:p>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PUNTOS C.E.</w:t>
                  </w:r>
                </w:p>
              </w:tc>
              <w:tc>
                <w:tcPr>
                  <w:tcW w:w="1355" w:type="pct"/>
                  <w:tcBorders>
                    <w:top w:val="single" w:sz="18" w:space="0" w:color="auto"/>
                    <w:bottom w:val="double" w:sz="4" w:space="0" w:color="auto"/>
                  </w:tcBorders>
                  <w:shd w:val="clear" w:color="auto" w:fill="E0E0E0"/>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MOTIVACIÓN</w:t>
                  </w:r>
                </w:p>
              </w:tc>
            </w:tr>
            <w:tr w:rsidR="002553DA" w:rsidRPr="002553DA" w:rsidTr="006C6A1D">
              <w:trPr>
                <w:trHeight w:val="156"/>
                <w:jc w:val="center"/>
              </w:trPr>
              <w:tc>
                <w:tcPr>
                  <w:tcW w:w="2047" w:type="pct"/>
                  <w:tcBorders>
                    <w:left w:val="single" w:sz="18" w:space="0" w:color="auto"/>
                  </w:tcBorders>
                  <w:shd w:val="clear" w:color="auto" w:fill="auto"/>
                  <w:noWrap/>
                  <w:vAlign w:val="center"/>
                </w:tcPr>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 xml:space="preserve">Encargado Coordinador de Abastecimiento </w:t>
                  </w:r>
                </w:p>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Zona Noroeste, se convierte en:</w:t>
                  </w:r>
                </w:p>
              </w:tc>
              <w:tc>
                <w:tcPr>
                  <w:tcW w:w="472" w:type="pct"/>
                  <w:shd w:val="clear" w:color="auto" w:fill="auto"/>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C2</w:t>
                  </w:r>
                </w:p>
              </w:tc>
              <w:tc>
                <w:tcPr>
                  <w:tcW w:w="1126" w:type="pct"/>
                  <w:shd w:val="clear" w:color="auto" w:fill="auto"/>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16</w:t>
                  </w:r>
                </w:p>
              </w:tc>
              <w:tc>
                <w:tcPr>
                  <w:tcW w:w="1355" w:type="pct"/>
                  <w:vMerge w:val="restart"/>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Disminución de la supe</w:t>
                  </w:r>
                  <w:r w:rsidRPr="002553DA">
                    <w:rPr>
                      <w:rFonts w:ascii="Cambria" w:hAnsi="Cambria" w:cs="Arial"/>
                      <w:sz w:val="18"/>
                      <w:szCs w:val="18"/>
                    </w:rPr>
                    <w:t>r</w:t>
                  </w:r>
                  <w:r w:rsidRPr="002553DA">
                    <w:rPr>
                      <w:rFonts w:ascii="Cambria" w:hAnsi="Cambria" w:cs="Arial"/>
                      <w:sz w:val="18"/>
                      <w:szCs w:val="18"/>
                    </w:rPr>
                    <w:t>ficie y elementos a coo</w:t>
                  </w:r>
                  <w:r w:rsidRPr="002553DA">
                    <w:rPr>
                      <w:rFonts w:ascii="Cambria" w:hAnsi="Cambria" w:cs="Arial"/>
                      <w:sz w:val="18"/>
                      <w:szCs w:val="18"/>
                    </w:rPr>
                    <w:t>r</w:t>
                  </w:r>
                  <w:r w:rsidRPr="002553DA">
                    <w:rPr>
                      <w:rFonts w:ascii="Cambria" w:hAnsi="Cambria" w:cs="Arial"/>
                      <w:sz w:val="18"/>
                      <w:szCs w:val="18"/>
                    </w:rPr>
                    <w:t>dinar</w:t>
                  </w:r>
                </w:p>
              </w:tc>
            </w:tr>
            <w:tr w:rsidR="002553DA" w:rsidRPr="002553DA" w:rsidTr="006C6A1D">
              <w:trPr>
                <w:trHeight w:val="156"/>
                <w:jc w:val="center"/>
              </w:trPr>
              <w:tc>
                <w:tcPr>
                  <w:tcW w:w="2047" w:type="pct"/>
                  <w:tcBorders>
                    <w:left w:val="single" w:sz="18" w:space="0" w:color="auto"/>
                  </w:tcBorders>
                  <w:shd w:val="clear" w:color="auto" w:fill="auto"/>
                  <w:vAlign w:val="center"/>
                </w:tcPr>
                <w:p w:rsidR="002553DA" w:rsidRPr="002553DA" w:rsidRDefault="002553DA" w:rsidP="002553DA">
                  <w:pPr>
                    <w:spacing w:line="300" w:lineRule="atLeast"/>
                    <w:rPr>
                      <w:rFonts w:ascii="Cambria" w:hAnsi="Cambria" w:cs="Arial"/>
                      <w:sz w:val="18"/>
                      <w:szCs w:val="18"/>
                    </w:rPr>
                  </w:pPr>
                  <w:r w:rsidRPr="002553DA">
                    <w:rPr>
                      <w:rFonts w:ascii="Cambria" w:hAnsi="Cambria" w:cs="Arial"/>
                      <w:sz w:val="18"/>
                      <w:szCs w:val="18"/>
                    </w:rPr>
                    <w:t>Encargado Coordinador de la zona 6.4 y de aquella otra asignada</w:t>
                  </w:r>
                </w:p>
              </w:tc>
              <w:tc>
                <w:tcPr>
                  <w:tcW w:w="472" w:type="pct"/>
                  <w:shd w:val="clear" w:color="auto" w:fill="auto"/>
                  <w:noWrap/>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C2</w:t>
                  </w:r>
                </w:p>
              </w:tc>
              <w:tc>
                <w:tcPr>
                  <w:tcW w:w="1126" w:type="pct"/>
                  <w:shd w:val="clear" w:color="auto" w:fill="auto"/>
                  <w:vAlign w:val="center"/>
                </w:tcPr>
                <w:p w:rsidR="002553DA" w:rsidRPr="002553DA" w:rsidRDefault="002553DA" w:rsidP="002553DA">
                  <w:pPr>
                    <w:spacing w:line="300" w:lineRule="atLeast"/>
                    <w:jc w:val="center"/>
                    <w:rPr>
                      <w:rFonts w:ascii="Cambria" w:hAnsi="Cambria" w:cs="Arial"/>
                      <w:sz w:val="18"/>
                      <w:szCs w:val="18"/>
                    </w:rPr>
                  </w:pPr>
                  <w:r w:rsidRPr="002553DA">
                    <w:rPr>
                      <w:rFonts w:ascii="Cambria" w:hAnsi="Cambria" w:cs="Arial"/>
                      <w:sz w:val="18"/>
                      <w:szCs w:val="18"/>
                    </w:rPr>
                    <w:t>8</w:t>
                  </w:r>
                </w:p>
              </w:tc>
              <w:tc>
                <w:tcPr>
                  <w:tcW w:w="1355" w:type="pct"/>
                  <w:vMerge/>
                </w:tcPr>
                <w:p w:rsidR="002553DA" w:rsidRPr="002553DA" w:rsidRDefault="002553DA" w:rsidP="002553DA">
                  <w:pPr>
                    <w:spacing w:line="300" w:lineRule="atLeast"/>
                    <w:jc w:val="center"/>
                    <w:rPr>
                      <w:rFonts w:ascii="Cambria" w:hAnsi="Cambria" w:cs="Arial"/>
                      <w:sz w:val="18"/>
                      <w:szCs w:val="18"/>
                    </w:rPr>
                  </w:pPr>
                </w:p>
              </w:tc>
            </w:tr>
          </w:tbl>
          <w:p w:rsidR="002553DA" w:rsidRPr="007569FD" w:rsidRDefault="002553DA" w:rsidP="002553DA">
            <w:pPr>
              <w:pStyle w:val="Ttulo2"/>
              <w:spacing w:line="300" w:lineRule="atLeast"/>
              <w:ind w:firstLine="284"/>
              <w:rPr>
                <w:rFonts w:ascii="Cambria" w:hAnsi="Cambria"/>
                <w:b/>
                <w:bCs w:val="0"/>
                <w:iCs w:val="0"/>
                <w:sz w:val="18"/>
                <w:szCs w:val="18"/>
              </w:rPr>
            </w:pPr>
            <w:r w:rsidRPr="007569FD">
              <w:rPr>
                <w:rFonts w:ascii="Cambria" w:hAnsi="Cambria"/>
                <w:b/>
                <w:bCs w:val="0"/>
                <w:iCs w:val="0"/>
                <w:sz w:val="18"/>
                <w:szCs w:val="18"/>
              </w:rPr>
              <w:t>DIRECTIVOS</w:t>
            </w:r>
          </w:p>
          <w:p w:rsidR="002553DA" w:rsidRPr="002553DA" w:rsidRDefault="002553DA" w:rsidP="002553DA">
            <w:pPr>
              <w:spacing w:line="300" w:lineRule="atLeast"/>
              <w:ind w:left="284" w:right="283" w:firstLine="709"/>
              <w:rPr>
                <w:rFonts w:ascii="Cambria" w:hAnsi="Cambria" w:cs="Arial"/>
                <w:sz w:val="18"/>
                <w:szCs w:val="18"/>
              </w:rPr>
            </w:pPr>
            <w:r w:rsidRPr="002553DA">
              <w:rPr>
                <w:rFonts w:ascii="Cambria" w:hAnsi="Cambria" w:cs="Arial"/>
                <w:sz w:val="18"/>
                <w:szCs w:val="18"/>
              </w:rPr>
              <w:t>La Base 91ª de Ejecución del Presupuesto del Excmo. Cabildo Insular de Tenerife, –atendiendo al acuerdo adoptado por el Pleno de Excmo. Cabildo, en sesión celebrada el 31 de julio de 2015, relativo a la “Aprobación de la clasificación de los Entes vinculados o dependientes del Excmo. Cabildo Insular de Tener</w:t>
            </w:r>
            <w:r w:rsidRPr="002553DA">
              <w:rPr>
                <w:rFonts w:ascii="Cambria" w:hAnsi="Cambria" w:cs="Arial"/>
                <w:sz w:val="18"/>
                <w:szCs w:val="18"/>
              </w:rPr>
              <w:t>i</w:t>
            </w:r>
            <w:r w:rsidRPr="002553DA">
              <w:rPr>
                <w:rFonts w:ascii="Cambria" w:hAnsi="Cambria" w:cs="Arial"/>
                <w:sz w:val="18"/>
                <w:szCs w:val="18"/>
              </w:rPr>
              <w:t>fe”, por el que se acordó incluir a la EPEL BALTEN en el Grupo II de clasificación–, permite para la EPEL un número máximo de 3 Directivos.</w:t>
            </w:r>
          </w:p>
          <w:p w:rsidR="002553DA" w:rsidRPr="002553DA" w:rsidRDefault="002553DA" w:rsidP="002553DA">
            <w:pPr>
              <w:spacing w:line="300" w:lineRule="atLeast"/>
              <w:ind w:left="284" w:right="283" w:firstLine="709"/>
              <w:rPr>
                <w:rFonts w:ascii="Cambria" w:hAnsi="Cambria" w:cs="Arial"/>
                <w:sz w:val="18"/>
                <w:szCs w:val="18"/>
              </w:rPr>
            </w:pPr>
            <w:r w:rsidRPr="002553DA">
              <w:rPr>
                <w:rFonts w:ascii="Cambria" w:hAnsi="Cambria" w:cs="Arial"/>
                <w:sz w:val="18"/>
                <w:szCs w:val="18"/>
              </w:rPr>
              <w:t>BALTEN cuenta con un órgano de dirección, un Gerente, previsto en el art</w:t>
            </w:r>
            <w:r w:rsidR="007569FD">
              <w:rPr>
                <w:rFonts w:ascii="Cambria" w:hAnsi="Cambria" w:cs="Arial"/>
                <w:sz w:val="18"/>
                <w:szCs w:val="18"/>
              </w:rPr>
              <w:t xml:space="preserve">ículo 15 Estatutos de la EPEL, </w:t>
            </w:r>
            <w:r w:rsidRPr="002553DA">
              <w:rPr>
                <w:rFonts w:ascii="Cambria" w:hAnsi="Cambria" w:cs="Arial"/>
                <w:sz w:val="18"/>
                <w:szCs w:val="18"/>
              </w:rPr>
              <w:t>puesto que se encuentra dotado.</w:t>
            </w:r>
          </w:p>
          <w:p w:rsidR="002553DA" w:rsidRPr="002553DA" w:rsidRDefault="002553DA" w:rsidP="002553DA">
            <w:pPr>
              <w:spacing w:line="300" w:lineRule="atLeast"/>
              <w:ind w:left="284" w:right="283" w:firstLine="709"/>
              <w:rPr>
                <w:rFonts w:ascii="Cambria" w:hAnsi="Cambria" w:cs="Arial"/>
                <w:sz w:val="18"/>
                <w:szCs w:val="18"/>
              </w:rPr>
            </w:pPr>
            <w:r w:rsidRPr="002553DA">
              <w:rPr>
                <w:rFonts w:ascii="Cambria" w:hAnsi="Cambria" w:cs="Arial"/>
                <w:sz w:val="18"/>
                <w:szCs w:val="18"/>
              </w:rPr>
              <w:t>No obstante, de conformidad con lo dispuesto en la Base 91ª transcrita, deviene necesario para la EPEL, .contar con otro Directivo: un Director Técnico, puesto que por el momento no se encuentra d</w:t>
            </w:r>
            <w:r w:rsidRPr="002553DA">
              <w:rPr>
                <w:rFonts w:ascii="Cambria" w:hAnsi="Cambria" w:cs="Arial"/>
                <w:sz w:val="18"/>
                <w:szCs w:val="18"/>
              </w:rPr>
              <w:t>o</w:t>
            </w:r>
            <w:r w:rsidRPr="002553DA">
              <w:rPr>
                <w:rFonts w:ascii="Cambria" w:hAnsi="Cambria" w:cs="Arial"/>
                <w:sz w:val="18"/>
                <w:szCs w:val="18"/>
              </w:rPr>
              <w:t>tado.  La justificación para la creación de este puesto radica en la necesidad de contar con un efectivo que además de responsabilizarse de la jefatura técnica de la entidad pueda prever y anticiparse a problemas ante una def</w:t>
            </w:r>
            <w:r w:rsidRPr="002553DA">
              <w:rPr>
                <w:rFonts w:ascii="Cambria" w:hAnsi="Cambria" w:cs="Arial"/>
                <w:sz w:val="18"/>
                <w:szCs w:val="18"/>
              </w:rPr>
              <w:t>i</w:t>
            </w:r>
            <w:r w:rsidRPr="002553DA">
              <w:rPr>
                <w:rFonts w:ascii="Cambria" w:hAnsi="Cambria" w:cs="Arial"/>
                <w:sz w:val="18"/>
                <w:szCs w:val="18"/>
              </w:rPr>
              <w:lastRenderedPageBreak/>
              <w:t>ciente planificación. En ese sentido, el gran número de infraestructuras que BALTEN explota, así como la o</w:t>
            </w:r>
            <w:r w:rsidRPr="002553DA">
              <w:rPr>
                <w:rFonts w:ascii="Cambria" w:hAnsi="Cambria" w:cs="Arial"/>
                <w:sz w:val="18"/>
                <w:szCs w:val="18"/>
              </w:rPr>
              <w:t>b</w:t>
            </w:r>
            <w:r w:rsidRPr="002553DA">
              <w:rPr>
                <w:rFonts w:ascii="Cambria" w:hAnsi="Cambria" w:cs="Arial"/>
                <w:sz w:val="18"/>
                <w:szCs w:val="18"/>
              </w:rPr>
              <w:t>solescencia hacen necesario que se implemente una gestión preventiva de nivel sup</w:t>
            </w:r>
            <w:r w:rsidRPr="002553DA">
              <w:rPr>
                <w:rFonts w:ascii="Cambria" w:hAnsi="Cambria" w:cs="Arial"/>
                <w:sz w:val="18"/>
                <w:szCs w:val="18"/>
              </w:rPr>
              <w:t>e</w:t>
            </w:r>
            <w:r w:rsidRPr="002553DA">
              <w:rPr>
                <w:rFonts w:ascii="Cambria" w:hAnsi="Cambria" w:cs="Arial"/>
                <w:sz w:val="18"/>
                <w:szCs w:val="18"/>
              </w:rPr>
              <w:t>rior. En la misma línea, la elaboración y dirección de documentos de planificación y proyectos de ejec</w:t>
            </w:r>
            <w:r w:rsidRPr="002553DA">
              <w:rPr>
                <w:rFonts w:ascii="Cambria" w:hAnsi="Cambria" w:cs="Arial"/>
                <w:sz w:val="18"/>
                <w:szCs w:val="18"/>
              </w:rPr>
              <w:t>u</w:t>
            </w:r>
            <w:r w:rsidRPr="002553DA">
              <w:rPr>
                <w:rFonts w:ascii="Cambria" w:hAnsi="Cambria" w:cs="Arial"/>
                <w:sz w:val="18"/>
                <w:szCs w:val="18"/>
              </w:rPr>
              <w:t>ción ganan importancia en los últimos ejercicios, no pudiendo ser atendidos por el personal que presta servicio actualmente en la entidad, requiriendo una mayor necesidad de externalizar mediante contratos de servicio.</w:t>
            </w:r>
          </w:p>
          <w:p w:rsidR="00371F38" w:rsidRDefault="00371F38" w:rsidP="002D70AC">
            <w:pPr>
              <w:widowControl w:val="0"/>
              <w:autoSpaceDE w:val="0"/>
              <w:autoSpaceDN w:val="0"/>
              <w:adjustRightInd w:val="0"/>
              <w:spacing w:before="0" w:line="300" w:lineRule="atLeast"/>
              <w:rPr>
                <w:rFonts w:ascii="Cambria" w:hAnsi="Cambria" w:cs="Arial"/>
                <w:sz w:val="18"/>
                <w:szCs w:val="18"/>
              </w:rPr>
            </w:pPr>
          </w:p>
          <w:p w:rsidR="006134DE" w:rsidRDefault="006134DE" w:rsidP="007569FD">
            <w:pPr>
              <w:widowControl w:val="0"/>
              <w:autoSpaceDE w:val="0"/>
              <w:autoSpaceDN w:val="0"/>
              <w:adjustRightInd w:val="0"/>
              <w:spacing w:before="0" w:line="300" w:lineRule="atLeast"/>
              <w:jc w:val="left"/>
              <w:rPr>
                <w:rFonts w:cs="Arial"/>
                <w:sz w:val="20"/>
                <w:szCs w:val="20"/>
              </w:rPr>
            </w:pPr>
            <w:r w:rsidRPr="006134DE">
              <w:rPr>
                <w:rFonts w:cs="Arial"/>
                <w:sz w:val="20"/>
                <w:szCs w:val="20"/>
              </w:rPr>
              <w:t xml:space="preserve">Santa Cruz de Tenerife, </w:t>
            </w:r>
            <w:r w:rsidR="000D0B56">
              <w:rPr>
                <w:rFonts w:cs="Arial"/>
                <w:sz w:val="20"/>
                <w:szCs w:val="20"/>
              </w:rPr>
              <w:t>30</w:t>
            </w:r>
            <w:r w:rsidRPr="006134DE">
              <w:rPr>
                <w:rFonts w:cs="Arial"/>
                <w:sz w:val="20"/>
                <w:szCs w:val="20"/>
              </w:rPr>
              <w:t xml:space="preserve"> de </w:t>
            </w:r>
            <w:r w:rsidR="006C6A1D">
              <w:rPr>
                <w:rFonts w:cs="Arial"/>
                <w:sz w:val="20"/>
                <w:szCs w:val="20"/>
              </w:rPr>
              <w:t>octubre de 2018</w:t>
            </w:r>
          </w:p>
          <w:p w:rsidR="006C6A1D" w:rsidRPr="006134DE" w:rsidRDefault="006C6A1D" w:rsidP="006134DE">
            <w:pPr>
              <w:widowControl w:val="0"/>
              <w:autoSpaceDE w:val="0"/>
              <w:autoSpaceDN w:val="0"/>
              <w:adjustRightInd w:val="0"/>
              <w:spacing w:before="0" w:line="300" w:lineRule="atLeast"/>
              <w:ind w:left="4253"/>
              <w:rPr>
                <w:rFonts w:cs="Arial"/>
                <w:sz w:val="20"/>
                <w:szCs w:val="20"/>
              </w:rPr>
            </w:pPr>
          </w:p>
          <w:p w:rsidR="006134DE" w:rsidRPr="006134DE" w:rsidRDefault="006134DE" w:rsidP="006134DE">
            <w:pPr>
              <w:widowControl w:val="0"/>
              <w:autoSpaceDE w:val="0"/>
              <w:autoSpaceDN w:val="0"/>
              <w:adjustRightInd w:val="0"/>
              <w:spacing w:before="0" w:line="300" w:lineRule="atLeast"/>
              <w:ind w:left="4253"/>
              <w:rPr>
                <w:rFonts w:cs="Arial"/>
                <w:sz w:val="20"/>
                <w:szCs w:val="20"/>
              </w:rPr>
            </w:pPr>
            <w:r w:rsidRPr="006134DE">
              <w:rPr>
                <w:rFonts w:cs="Arial"/>
                <w:sz w:val="20"/>
                <w:szCs w:val="20"/>
              </w:rPr>
              <w:t>EL GERENTE,</w:t>
            </w:r>
          </w:p>
          <w:p w:rsidR="006134DE" w:rsidRDefault="006134DE" w:rsidP="006134DE">
            <w:pPr>
              <w:widowControl w:val="0"/>
              <w:autoSpaceDE w:val="0"/>
              <w:autoSpaceDN w:val="0"/>
              <w:adjustRightInd w:val="0"/>
              <w:spacing w:before="0" w:line="300" w:lineRule="atLeast"/>
              <w:ind w:left="4253"/>
              <w:rPr>
                <w:rFonts w:cs="Arial"/>
                <w:sz w:val="20"/>
                <w:szCs w:val="20"/>
              </w:rPr>
            </w:pPr>
          </w:p>
          <w:p w:rsidR="007569FD" w:rsidRDefault="007569FD" w:rsidP="006134DE">
            <w:pPr>
              <w:widowControl w:val="0"/>
              <w:autoSpaceDE w:val="0"/>
              <w:autoSpaceDN w:val="0"/>
              <w:adjustRightInd w:val="0"/>
              <w:spacing w:before="0" w:line="300" w:lineRule="atLeast"/>
              <w:ind w:left="4253"/>
              <w:rPr>
                <w:rFonts w:cs="Arial"/>
                <w:sz w:val="20"/>
                <w:szCs w:val="20"/>
              </w:rPr>
            </w:pPr>
          </w:p>
          <w:p w:rsidR="007569FD" w:rsidRDefault="007569FD" w:rsidP="006134DE">
            <w:pPr>
              <w:widowControl w:val="0"/>
              <w:autoSpaceDE w:val="0"/>
              <w:autoSpaceDN w:val="0"/>
              <w:adjustRightInd w:val="0"/>
              <w:spacing w:before="0" w:line="300" w:lineRule="atLeast"/>
              <w:ind w:left="4253"/>
              <w:rPr>
                <w:rFonts w:cs="Arial"/>
                <w:sz w:val="20"/>
                <w:szCs w:val="20"/>
              </w:rPr>
            </w:pPr>
          </w:p>
          <w:p w:rsidR="007569FD" w:rsidRDefault="007569FD" w:rsidP="007569FD">
            <w:pPr>
              <w:widowControl w:val="0"/>
              <w:autoSpaceDE w:val="0"/>
              <w:autoSpaceDN w:val="0"/>
              <w:adjustRightInd w:val="0"/>
              <w:spacing w:before="0" w:line="300" w:lineRule="atLeast"/>
              <w:rPr>
                <w:rFonts w:cs="Arial"/>
                <w:sz w:val="20"/>
                <w:szCs w:val="20"/>
              </w:rPr>
            </w:pPr>
          </w:p>
          <w:p w:rsidR="00371F38" w:rsidRPr="00036DDB" w:rsidRDefault="007569FD" w:rsidP="007569FD">
            <w:pPr>
              <w:widowControl w:val="0"/>
              <w:autoSpaceDE w:val="0"/>
              <w:autoSpaceDN w:val="0"/>
              <w:adjustRightInd w:val="0"/>
              <w:spacing w:before="0" w:line="300" w:lineRule="atLeast"/>
              <w:ind w:left="4253"/>
              <w:rPr>
                <w:rFonts w:cs="Arial"/>
                <w:b/>
                <w:sz w:val="20"/>
                <w:szCs w:val="20"/>
              </w:rPr>
            </w:pPr>
            <w:proofErr w:type="spellStart"/>
            <w:r>
              <w:rPr>
                <w:rFonts w:cs="Arial"/>
                <w:sz w:val="20"/>
                <w:szCs w:val="20"/>
              </w:rPr>
              <w:t>Fdo</w:t>
            </w:r>
            <w:proofErr w:type="spellEnd"/>
            <w:r w:rsidR="006134DE" w:rsidRPr="006134DE">
              <w:rPr>
                <w:rFonts w:cs="Arial"/>
                <w:sz w:val="20"/>
                <w:szCs w:val="20"/>
              </w:rPr>
              <w:t xml:space="preserve">: </w:t>
            </w:r>
            <w:r w:rsidR="006C6A1D">
              <w:rPr>
                <w:rFonts w:cs="Arial"/>
                <w:sz w:val="20"/>
                <w:szCs w:val="20"/>
              </w:rPr>
              <w:t>F. Javier González Martín</w:t>
            </w:r>
          </w:p>
        </w:tc>
      </w:tr>
    </w:tbl>
    <w:p w:rsidR="00CC19DF" w:rsidRPr="002449DE" w:rsidRDefault="00CC19DF" w:rsidP="006C6A1D">
      <w:pPr>
        <w:tabs>
          <w:tab w:val="left" w:pos="1439"/>
          <w:tab w:val="left" w:pos="2879"/>
          <w:tab w:val="left" w:pos="4319"/>
          <w:tab w:val="left" w:pos="5759"/>
        </w:tabs>
        <w:spacing w:before="60" w:after="60"/>
        <w:rPr>
          <w:rFonts w:cs="Arial"/>
        </w:rPr>
      </w:pPr>
    </w:p>
    <w:sectPr w:rsidR="00CC19DF" w:rsidRPr="002449DE" w:rsidSect="00161655">
      <w:headerReference w:type="default" r:id="rId9"/>
      <w:footerReference w:type="default" r:id="rId10"/>
      <w:footerReference w:type="first" r:id="rId11"/>
      <w:pgSz w:w="11900" w:h="16840" w:code="9"/>
      <w:pgMar w:top="714" w:right="851" w:bottom="1701" w:left="1418" w:header="567" w:footer="552" w:gutter="0"/>
      <w:cols w:space="708"/>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QAAAAAA" wne:acdName="acd0" wne:fciIndexBasedOn="0065"/>
    <wne:acd wne:argValue="AgBBAHIAZQBhAA==" wne:acdName="acd1" wne:fciIndexBasedOn="0065"/>
    <wne:acd wne:acdName="acd2" wne:fciIndexBasedOn="0065"/>
    <wne:acd wne:argValue="AQAAAEAA" wne:acdName="acd3" wne:fciIndexBasedOn="0065"/>
    <wne:acd wne:argValue="AQAAAAEA" wne:acdName="acd4" wne:fciIndexBasedOn="0065"/>
    <wne:acd wne:argValue="AQAAAAIA" wne:acdName="acd5" wne:fciIndexBasedOn="0065"/>
    <wne:acd wne:acdName="acd6" wne:fciIndexBasedOn="0065"/>
    <wne:acd wne:argValue="AgBUAO0AdAB1AGwAbwBfAEIAbwByAGQAZQA=" wne:acdName="acd7"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7CB" w:rsidRDefault="002557CB">
      <w:r>
        <w:separator/>
      </w:r>
    </w:p>
  </w:endnote>
  <w:endnote w:type="continuationSeparator" w:id="0">
    <w:p w:rsidR="002557CB" w:rsidRDefault="00255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403094"/>
      <w:docPartObj>
        <w:docPartGallery w:val="Page Numbers (Bottom of Page)"/>
        <w:docPartUnique/>
      </w:docPartObj>
    </w:sdtPr>
    <w:sdtContent>
      <w:p w:rsidR="00B77EB9" w:rsidRDefault="00047207">
        <w:pPr>
          <w:pStyle w:val="Piedepgina"/>
          <w:jc w:val="right"/>
        </w:pPr>
        <w:fldSimple w:instr=" PAGE   \* MERGEFORMAT ">
          <w:r w:rsidR="000D0B56">
            <w:rPr>
              <w:noProof/>
            </w:rPr>
            <w:t>11</w:t>
          </w:r>
        </w:fldSimple>
      </w:p>
    </w:sdtContent>
  </w:sdt>
  <w:p w:rsidR="00B77EB9" w:rsidRDefault="00B77EB9" w:rsidP="0016165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B9" w:rsidRPr="00770D32" w:rsidRDefault="00B77EB9" w:rsidP="00161655">
    <w:pPr>
      <w:pStyle w:val="Piedepgina"/>
      <w:pBdr>
        <w:top w:val="single" w:sz="8" w:space="1" w:color="auto"/>
      </w:pBdr>
      <w:rPr>
        <w:sz w:val="14"/>
        <w:szCs w:val="14"/>
      </w:rPr>
    </w:pPr>
    <w:r w:rsidRPr="00770D32">
      <w:rPr>
        <w:sz w:val="14"/>
        <w:szCs w:val="14"/>
      </w:rPr>
      <w:t>Plaza de España, 1</w:t>
    </w:r>
    <w:r>
      <w:rPr>
        <w:sz w:val="14"/>
        <w:szCs w:val="14"/>
      </w:rPr>
      <w:tab/>
    </w:r>
    <w:r w:rsidR="00047207">
      <w:rPr>
        <w:rStyle w:val="Nmerodepgina"/>
      </w:rPr>
      <w:fldChar w:fldCharType="begin"/>
    </w:r>
    <w:r>
      <w:rPr>
        <w:rStyle w:val="Nmerodepgina"/>
      </w:rPr>
      <w:instrText xml:space="preserve"> PAGE </w:instrText>
    </w:r>
    <w:r w:rsidR="00047207">
      <w:rPr>
        <w:rStyle w:val="Nmerodepgina"/>
      </w:rPr>
      <w:fldChar w:fldCharType="separate"/>
    </w:r>
    <w:r w:rsidR="000C1A42">
      <w:rPr>
        <w:rStyle w:val="Nmerodepgina"/>
        <w:noProof/>
      </w:rPr>
      <w:t>1</w:t>
    </w:r>
    <w:r w:rsidR="00047207">
      <w:rPr>
        <w:rStyle w:val="Nmerodepgina"/>
      </w:rPr>
      <w:fldChar w:fldCharType="end"/>
    </w:r>
    <w:r>
      <w:rPr>
        <w:rStyle w:val="Nmerodepgina"/>
      </w:rPr>
      <w:t>/</w:t>
    </w:r>
    <w:r w:rsidR="00047207">
      <w:rPr>
        <w:rStyle w:val="Nmerodepgina"/>
      </w:rPr>
      <w:fldChar w:fldCharType="begin"/>
    </w:r>
    <w:r>
      <w:rPr>
        <w:rStyle w:val="Nmerodepgina"/>
      </w:rPr>
      <w:instrText xml:space="preserve"> NUMPAGES </w:instrText>
    </w:r>
    <w:r w:rsidR="00047207">
      <w:rPr>
        <w:rStyle w:val="Nmerodepgina"/>
      </w:rPr>
      <w:fldChar w:fldCharType="separate"/>
    </w:r>
    <w:r w:rsidR="000C1A42">
      <w:rPr>
        <w:rStyle w:val="Nmerodepgina"/>
        <w:noProof/>
      </w:rPr>
      <w:t>12</w:t>
    </w:r>
    <w:r w:rsidR="00047207">
      <w:rPr>
        <w:rStyle w:val="Nmerodepgina"/>
      </w:rPr>
      <w:fldChar w:fldCharType="end"/>
    </w:r>
  </w:p>
  <w:p w:rsidR="00B77EB9" w:rsidRPr="00770D32" w:rsidRDefault="00B77EB9" w:rsidP="00F2599E">
    <w:pPr>
      <w:pStyle w:val="Piedepgina"/>
      <w:rPr>
        <w:sz w:val="14"/>
        <w:szCs w:val="14"/>
      </w:rPr>
    </w:pPr>
    <w:r w:rsidRPr="00770D32">
      <w:rPr>
        <w:sz w:val="14"/>
        <w:szCs w:val="14"/>
      </w:rPr>
      <w:t>38003 Santa Cruz de Tenerife</w:t>
    </w:r>
  </w:p>
  <w:p w:rsidR="00B77EB9" w:rsidRPr="00770D32" w:rsidRDefault="00B77EB9" w:rsidP="00F2599E">
    <w:pPr>
      <w:pStyle w:val="Piedepgina"/>
      <w:rPr>
        <w:sz w:val="14"/>
        <w:szCs w:val="14"/>
      </w:rPr>
    </w:pPr>
    <w:r w:rsidRPr="00770D32">
      <w:rPr>
        <w:sz w:val="14"/>
        <w:szCs w:val="14"/>
      </w:rPr>
      <w:t xml:space="preserve">Teléfono: </w:t>
    </w:r>
    <w:smartTag w:uri="urn:schemas-microsoft-com:office:smarttags" w:element="phone">
      <w:smartTagPr>
        <w:attr w:uri="urn:schemas-microsoft-com:office:office" w:name="ls" w:val="trans"/>
      </w:smartTagPr>
      <w:r w:rsidRPr="00770D32">
        <w:rPr>
          <w:sz w:val="14"/>
          <w:szCs w:val="14"/>
        </w:rPr>
        <w:t>901 501 901</w:t>
      </w:r>
    </w:smartTag>
  </w:p>
  <w:p w:rsidR="00B77EB9" w:rsidRPr="00770D32" w:rsidRDefault="00B77EB9" w:rsidP="00F2599E">
    <w:pPr>
      <w:pStyle w:val="Piedepgina"/>
      <w:rPr>
        <w:sz w:val="14"/>
        <w:szCs w:val="14"/>
      </w:rPr>
    </w:pPr>
    <w:r w:rsidRPr="00770D32">
      <w:rPr>
        <w:sz w:val="14"/>
        <w:szCs w:val="14"/>
      </w:rPr>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7CB" w:rsidRDefault="002557CB">
      <w:r>
        <w:separator/>
      </w:r>
    </w:p>
  </w:footnote>
  <w:footnote w:type="continuationSeparator" w:id="0">
    <w:p w:rsidR="002557CB" w:rsidRDefault="00255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1"/>
    </w:tblGrid>
    <w:tr w:rsidR="00B77EB9">
      <w:trPr>
        <w:trHeight w:val="1069"/>
      </w:trPr>
      <w:tc>
        <w:tcPr>
          <w:tcW w:w="9771" w:type="dxa"/>
          <w:tcBorders>
            <w:top w:val="nil"/>
            <w:left w:val="nil"/>
            <w:bottom w:val="single" w:sz="8" w:space="0" w:color="auto"/>
            <w:right w:val="nil"/>
          </w:tcBorders>
        </w:tcPr>
        <w:p w:rsidR="00B77EB9" w:rsidRPr="00B97F5E" w:rsidRDefault="00B77EB9" w:rsidP="002602AC">
          <w:pPr>
            <w:pStyle w:val="Encabezado"/>
            <w:rPr>
              <w:rFonts w:ascii="Cambria" w:hAnsi="Cambria"/>
              <w:sz w:val="20"/>
              <w:szCs w:val="20"/>
              <w:lang w:val="es-ES" w:eastAsia="es-ES"/>
            </w:rPr>
          </w:pPr>
          <w:r>
            <w:rPr>
              <w:noProof/>
              <w:lang w:val="es-ES" w:eastAsia="es-ES"/>
            </w:rPr>
            <w:drawing>
              <wp:inline distT="0" distB="0" distL="0" distR="0">
                <wp:extent cx="533400" cy="714375"/>
                <wp:effectExtent l="19050" t="0" r="0" b="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533400" cy="714375"/>
                        </a:xfrm>
                        <a:prstGeom prst="rect">
                          <a:avLst/>
                        </a:prstGeom>
                        <a:noFill/>
                        <a:ln w="9525">
                          <a:noFill/>
                          <a:miter lim="800000"/>
                          <a:headEnd/>
                          <a:tailEnd/>
                        </a:ln>
                      </pic:spPr>
                    </pic:pic>
                  </a:graphicData>
                </a:graphic>
              </wp:inline>
            </w:drawing>
          </w:r>
        </w:p>
      </w:tc>
    </w:tr>
  </w:tbl>
  <w:p w:rsidR="00B77EB9" w:rsidRPr="002602AC" w:rsidRDefault="00B77EB9" w:rsidP="002602A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43F5"/>
    <w:multiLevelType w:val="hybridMultilevel"/>
    <w:tmpl w:val="7FA087A8"/>
    <w:lvl w:ilvl="0" w:tplc="0C0A001B">
      <w:start w:val="1"/>
      <w:numFmt w:val="lowerRoman"/>
      <w:lvlText w:val="%1."/>
      <w:lvlJc w:val="righ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
    <w:nsid w:val="03F174B8"/>
    <w:multiLevelType w:val="hybridMultilevel"/>
    <w:tmpl w:val="7FA087A8"/>
    <w:lvl w:ilvl="0" w:tplc="0C0A001B">
      <w:start w:val="1"/>
      <w:numFmt w:val="lowerRoman"/>
      <w:lvlText w:val="%1."/>
      <w:lvlJc w:val="right"/>
      <w:pPr>
        <w:ind w:left="2340" w:hanging="360"/>
      </w:pPr>
    </w:lvl>
    <w:lvl w:ilvl="1" w:tplc="0C0A0019" w:tentative="1">
      <w:start w:val="1"/>
      <w:numFmt w:val="lowerLetter"/>
      <w:lvlText w:val="%2."/>
      <w:lvlJc w:val="left"/>
      <w:pPr>
        <w:ind w:left="3060" w:hanging="360"/>
      </w:pPr>
    </w:lvl>
    <w:lvl w:ilvl="2" w:tplc="0C0A001B">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2">
    <w:nsid w:val="086C5AA1"/>
    <w:multiLevelType w:val="hybridMultilevel"/>
    <w:tmpl w:val="633C8E38"/>
    <w:lvl w:ilvl="0" w:tplc="0350533A">
      <w:start w:val="2"/>
      <w:numFmt w:val="bullet"/>
      <w:lvlText w:val="-"/>
      <w:lvlJc w:val="left"/>
      <w:pPr>
        <w:ind w:left="1778" w:hanging="360"/>
      </w:pPr>
      <w:rPr>
        <w:rFonts w:ascii="Times New Roman" w:eastAsia="Times New Roman" w:hAnsi="Times New Roman" w:cs="Times New Roman"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
    <w:nsid w:val="087524DF"/>
    <w:multiLevelType w:val="hybridMultilevel"/>
    <w:tmpl w:val="42C6FCC4"/>
    <w:lvl w:ilvl="0" w:tplc="6E726496">
      <w:start w:val="1"/>
      <w:numFmt w:val="bullet"/>
      <w:lvlText w:val=""/>
      <w:lvlJc w:val="left"/>
      <w:pPr>
        <w:tabs>
          <w:tab w:val="num" w:pos="567"/>
        </w:tabs>
        <w:ind w:left="567" w:hanging="567"/>
      </w:pPr>
      <w:rPr>
        <w:rFonts w:ascii="Wingdings 2" w:hAnsi="Wingdings 2" w:hint="default"/>
        <w:b/>
        <w:i w:val="0"/>
        <w:color w:val="auto"/>
        <w:sz w:val="12"/>
        <w:szCs w:val="12"/>
      </w:rPr>
    </w:lvl>
    <w:lvl w:ilvl="1" w:tplc="3774D84C">
      <w:start w:val="1"/>
      <w:numFmt w:val="bullet"/>
      <w:lvlText w:val=""/>
      <w:lvlJc w:val="left"/>
      <w:pPr>
        <w:tabs>
          <w:tab w:val="num" w:pos="1440"/>
        </w:tabs>
        <w:ind w:left="1440" w:hanging="360"/>
      </w:pPr>
      <w:rPr>
        <w:rFonts w:ascii="Wingdings 3" w:hAnsi="Wingdings 3" w:hint="default"/>
        <w:b/>
        <w:i w:val="0"/>
        <w:color w:val="auto"/>
        <w:sz w:val="16"/>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9C16A34"/>
    <w:multiLevelType w:val="hybridMultilevel"/>
    <w:tmpl w:val="DAB03D0C"/>
    <w:lvl w:ilvl="0" w:tplc="77C653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467B2D"/>
    <w:multiLevelType w:val="hybridMultilevel"/>
    <w:tmpl w:val="601EF9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50405A"/>
    <w:multiLevelType w:val="hybridMultilevel"/>
    <w:tmpl w:val="DE8648A4"/>
    <w:lvl w:ilvl="0" w:tplc="90C2104C">
      <w:start w:val="1"/>
      <w:numFmt w:val="bullet"/>
      <w:lvlText w:val="▪"/>
      <w:lvlJc w:val="left"/>
      <w:pPr>
        <w:tabs>
          <w:tab w:val="num" w:pos="1495"/>
        </w:tabs>
        <w:ind w:left="1305" w:hanging="170"/>
      </w:pPr>
      <w:rPr>
        <w:rFonts w:ascii="Comic Sans MS" w:hAnsi="Comic Sans MS" w:hint="default"/>
        <w:sz w:val="20"/>
      </w:rPr>
    </w:lvl>
    <w:lvl w:ilvl="1" w:tplc="0C0A0003" w:tentative="1">
      <w:start w:val="1"/>
      <w:numFmt w:val="bullet"/>
      <w:lvlText w:val="o"/>
      <w:lvlJc w:val="left"/>
      <w:pPr>
        <w:tabs>
          <w:tab w:val="num" w:pos="2575"/>
        </w:tabs>
        <w:ind w:left="2575" w:hanging="360"/>
      </w:pPr>
      <w:rPr>
        <w:rFonts w:ascii="Courier New" w:hAnsi="Courier New" w:hint="default"/>
      </w:rPr>
    </w:lvl>
    <w:lvl w:ilvl="2" w:tplc="0C0A0005" w:tentative="1">
      <w:start w:val="1"/>
      <w:numFmt w:val="bullet"/>
      <w:lvlText w:val=""/>
      <w:lvlJc w:val="left"/>
      <w:pPr>
        <w:tabs>
          <w:tab w:val="num" w:pos="3295"/>
        </w:tabs>
        <w:ind w:left="3295" w:hanging="360"/>
      </w:pPr>
      <w:rPr>
        <w:rFonts w:ascii="Wingdings" w:hAnsi="Wingdings" w:hint="default"/>
      </w:rPr>
    </w:lvl>
    <w:lvl w:ilvl="3" w:tplc="0C0A0001" w:tentative="1">
      <w:start w:val="1"/>
      <w:numFmt w:val="bullet"/>
      <w:lvlText w:val=""/>
      <w:lvlJc w:val="left"/>
      <w:pPr>
        <w:tabs>
          <w:tab w:val="num" w:pos="4015"/>
        </w:tabs>
        <w:ind w:left="4015" w:hanging="360"/>
      </w:pPr>
      <w:rPr>
        <w:rFonts w:ascii="Symbol" w:hAnsi="Symbol" w:hint="default"/>
      </w:rPr>
    </w:lvl>
    <w:lvl w:ilvl="4" w:tplc="0C0A0003" w:tentative="1">
      <w:start w:val="1"/>
      <w:numFmt w:val="bullet"/>
      <w:lvlText w:val="o"/>
      <w:lvlJc w:val="left"/>
      <w:pPr>
        <w:tabs>
          <w:tab w:val="num" w:pos="4735"/>
        </w:tabs>
        <w:ind w:left="4735" w:hanging="360"/>
      </w:pPr>
      <w:rPr>
        <w:rFonts w:ascii="Courier New" w:hAnsi="Courier New" w:hint="default"/>
      </w:rPr>
    </w:lvl>
    <w:lvl w:ilvl="5" w:tplc="0C0A0005" w:tentative="1">
      <w:start w:val="1"/>
      <w:numFmt w:val="bullet"/>
      <w:lvlText w:val=""/>
      <w:lvlJc w:val="left"/>
      <w:pPr>
        <w:tabs>
          <w:tab w:val="num" w:pos="5455"/>
        </w:tabs>
        <w:ind w:left="5455" w:hanging="360"/>
      </w:pPr>
      <w:rPr>
        <w:rFonts w:ascii="Wingdings" w:hAnsi="Wingdings" w:hint="default"/>
      </w:rPr>
    </w:lvl>
    <w:lvl w:ilvl="6" w:tplc="0C0A0001" w:tentative="1">
      <w:start w:val="1"/>
      <w:numFmt w:val="bullet"/>
      <w:lvlText w:val=""/>
      <w:lvlJc w:val="left"/>
      <w:pPr>
        <w:tabs>
          <w:tab w:val="num" w:pos="6175"/>
        </w:tabs>
        <w:ind w:left="6175" w:hanging="360"/>
      </w:pPr>
      <w:rPr>
        <w:rFonts w:ascii="Symbol" w:hAnsi="Symbol" w:hint="default"/>
      </w:rPr>
    </w:lvl>
    <w:lvl w:ilvl="7" w:tplc="0C0A0003" w:tentative="1">
      <w:start w:val="1"/>
      <w:numFmt w:val="bullet"/>
      <w:lvlText w:val="o"/>
      <w:lvlJc w:val="left"/>
      <w:pPr>
        <w:tabs>
          <w:tab w:val="num" w:pos="6895"/>
        </w:tabs>
        <w:ind w:left="6895" w:hanging="360"/>
      </w:pPr>
      <w:rPr>
        <w:rFonts w:ascii="Courier New" w:hAnsi="Courier New" w:hint="default"/>
      </w:rPr>
    </w:lvl>
    <w:lvl w:ilvl="8" w:tplc="0C0A0005" w:tentative="1">
      <w:start w:val="1"/>
      <w:numFmt w:val="bullet"/>
      <w:lvlText w:val=""/>
      <w:lvlJc w:val="left"/>
      <w:pPr>
        <w:tabs>
          <w:tab w:val="num" w:pos="7615"/>
        </w:tabs>
        <w:ind w:left="7615" w:hanging="360"/>
      </w:pPr>
      <w:rPr>
        <w:rFonts w:ascii="Wingdings" w:hAnsi="Wingdings" w:hint="default"/>
      </w:rPr>
    </w:lvl>
  </w:abstractNum>
  <w:abstractNum w:abstractNumId="7">
    <w:nsid w:val="43013BFF"/>
    <w:multiLevelType w:val="hybridMultilevel"/>
    <w:tmpl w:val="D088A9E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7E73A8B"/>
    <w:multiLevelType w:val="hybridMultilevel"/>
    <w:tmpl w:val="61AED172"/>
    <w:lvl w:ilvl="0" w:tplc="3774D84C">
      <w:start w:val="1"/>
      <w:numFmt w:val="bullet"/>
      <w:lvlText w:val=""/>
      <w:lvlJc w:val="left"/>
      <w:pPr>
        <w:ind w:left="1429" w:hanging="360"/>
      </w:pPr>
      <w:rPr>
        <w:rFonts w:ascii="Wingdings 3" w:hAnsi="Wingdings 3" w:hint="default"/>
        <w:sz w:val="16"/>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549D5D6F"/>
    <w:multiLevelType w:val="hybridMultilevel"/>
    <w:tmpl w:val="C3424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B401026">
      <w:start w:val="1"/>
      <w:numFmt w:val="bullet"/>
      <w:lvlText w:val=""/>
      <w:lvlJc w:val="left"/>
      <w:pPr>
        <w:ind w:left="3600" w:hanging="360"/>
      </w:pPr>
      <w:rPr>
        <w:rFonts w:ascii="Wingdings" w:hAnsi="Wingdings" w:hint="default"/>
        <w:sz w:val="24"/>
        <w:szCs w:val="24"/>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BF21CF9"/>
    <w:multiLevelType w:val="hybridMultilevel"/>
    <w:tmpl w:val="5AFCD23E"/>
    <w:lvl w:ilvl="0" w:tplc="DD42AAE4">
      <w:numFmt w:val="bullet"/>
      <w:lvlText w:val="-"/>
      <w:lvlJc w:val="left"/>
      <w:pPr>
        <w:ind w:left="720" w:hanging="360"/>
      </w:pPr>
      <w:rPr>
        <w:rFonts w:ascii="Helvetica" w:eastAsiaTheme="minorHAnsi" w:hAnsi="Helvetic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086F80"/>
    <w:multiLevelType w:val="hybridMultilevel"/>
    <w:tmpl w:val="E1B43300"/>
    <w:lvl w:ilvl="0" w:tplc="6CAA541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20E7461"/>
    <w:multiLevelType w:val="hybridMultilevel"/>
    <w:tmpl w:val="E224FAE6"/>
    <w:lvl w:ilvl="0" w:tplc="C97E738C">
      <w:start w:val="1"/>
      <w:numFmt w:val="bullet"/>
      <w:lvlText w:val=""/>
      <w:lvlJc w:val="left"/>
      <w:pPr>
        <w:tabs>
          <w:tab w:val="num" w:pos="3377"/>
        </w:tabs>
        <w:ind w:left="3377" w:hanging="170"/>
      </w:pPr>
      <w:rPr>
        <w:rFonts w:ascii="Symbol" w:hAnsi="Symbol" w:hint="default"/>
        <w:sz w:val="16"/>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33B1E66"/>
    <w:multiLevelType w:val="hybridMultilevel"/>
    <w:tmpl w:val="A672EF70"/>
    <w:lvl w:ilvl="0" w:tplc="0C0A0005">
      <w:start w:val="1"/>
      <w:numFmt w:val="bullet"/>
      <w:lvlText w:val=""/>
      <w:lvlJc w:val="left"/>
      <w:pPr>
        <w:ind w:left="2705" w:hanging="360"/>
      </w:pPr>
      <w:rPr>
        <w:rFonts w:ascii="Wingdings" w:hAnsi="Wingdings" w:hint="default"/>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14">
    <w:nsid w:val="63C434DF"/>
    <w:multiLevelType w:val="hybridMultilevel"/>
    <w:tmpl w:val="21A89136"/>
    <w:lvl w:ilvl="0" w:tplc="0C0A001B">
      <w:start w:val="1"/>
      <w:numFmt w:val="lowerRoman"/>
      <w:lvlText w:val="%1."/>
      <w:lvlJc w:val="righ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5">
    <w:nsid w:val="64C51715"/>
    <w:multiLevelType w:val="hybridMultilevel"/>
    <w:tmpl w:val="857A0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7F3173C"/>
    <w:multiLevelType w:val="hybridMultilevel"/>
    <w:tmpl w:val="7FA087A8"/>
    <w:lvl w:ilvl="0" w:tplc="0C0A001B">
      <w:start w:val="1"/>
      <w:numFmt w:val="lowerRoman"/>
      <w:lvlText w:val="%1."/>
      <w:lvlJc w:val="right"/>
      <w:pPr>
        <w:ind w:left="2340" w:hanging="360"/>
      </w:pPr>
    </w:lvl>
    <w:lvl w:ilvl="1" w:tplc="0C0A0019" w:tentative="1">
      <w:start w:val="1"/>
      <w:numFmt w:val="lowerLetter"/>
      <w:lvlText w:val="%2."/>
      <w:lvlJc w:val="left"/>
      <w:pPr>
        <w:ind w:left="3060" w:hanging="360"/>
      </w:pPr>
    </w:lvl>
    <w:lvl w:ilvl="2" w:tplc="0C0A001B">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7">
    <w:nsid w:val="6E3006DE"/>
    <w:multiLevelType w:val="hybridMultilevel"/>
    <w:tmpl w:val="BB02D3A4"/>
    <w:lvl w:ilvl="0" w:tplc="EB84C78C">
      <w:start w:val="1"/>
      <w:numFmt w:val="bullet"/>
      <w:lvlText w:val=""/>
      <w:lvlJc w:val="left"/>
      <w:pPr>
        <w:tabs>
          <w:tab w:val="num" w:pos="2140"/>
        </w:tabs>
        <w:ind w:left="2140" w:hanging="360"/>
      </w:pPr>
      <w:rPr>
        <w:rFonts w:ascii="Symbol" w:hAnsi="Symbol" w:hint="default"/>
        <w:sz w:val="16"/>
        <w:szCs w:val="16"/>
      </w:rPr>
    </w:lvl>
    <w:lvl w:ilvl="1" w:tplc="040A0003" w:tentative="1">
      <w:start w:val="1"/>
      <w:numFmt w:val="bullet"/>
      <w:lvlText w:val="o"/>
      <w:lvlJc w:val="left"/>
      <w:pPr>
        <w:tabs>
          <w:tab w:val="num" w:pos="2860"/>
        </w:tabs>
        <w:ind w:left="2860" w:hanging="360"/>
      </w:pPr>
      <w:rPr>
        <w:rFonts w:ascii="Courier New" w:hAnsi="Courier New" w:cs="Courier New" w:hint="default"/>
      </w:rPr>
    </w:lvl>
    <w:lvl w:ilvl="2" w:tplc="040A0005" w:tentative="1">
      <w:start w:val="1"/>
      <w:numFmt w:val="bullet"/>
      <w:lvlText w:val=""/>
      <w:lvlJc w:val="left"/>
      <w:pPr>
        <w:tabs>
          <w:tab w:val="num" w:pos="3580"/>
        </w:tabs>
        <w:ind w:left="3580" w:hanging="360"/>
      </w:pPr>
      <w:rPr>
        <w:rFonts w:ascii="Wingdings" w:hAnsi="Wingdings" w:hint="default"/>
      </w:rPr>
    </w:lvl>
    <w:lvl w:ilvl="3" w:tplc="040A0001" w:tentative="1">
      <w:start w:val="1"/>
      <w:numFmt w:val="bullet"/>
      <w:lvlText w:val=""/>
      <w:lvlJc w:val="left"/>
      <w:pPr>
        <w:tabs>
          <w:tab w:val="num" w:pos="4300"/>
        </w:tabs>
        <w:ind w:left="4300" w:hanging="360"/>
      </w:pPr>
      <w:rPr>
        <w:rFonts w:ascii="Symbol" w:hAnsi="Symbol" w:hint="default"/>
      </w:rPr>
    </w:lvl>
    <w:lvl w:ilvl="4" w:tplc="040A0003" w:tentative="1">
      <w:start w:val="1"/>
      <w:numFmt w:val="bullet"/>
      <w:lvlText w:val="o"/>
      <w:lvlJc w:val="left"/>
      <w:pPr>
        <w:tabs>
          <w:tab w:val="num" w:pos="5020"/>
        </w:tabs>
        <w:ind w:left="5020" w:hanging="360"/>
      </w:pPr>
      <w:rPr>
        <w:rFonts w:ascii="Courier New" w:hAnsi="Courier New" w:cs="Courier New" w:hint="default"/>
      </w:rPr>
    </w:lvl>
    <w:lvl w:ilvl="5" w:tplc="040A0005" w:tentative="1">
      <w:start w:val="1"/>
      <w:numFmt w:val="bullet"/>
      <w:lvlText w:val=""/>
      <w:lvlJc w:val="left"/>
      <w:pPr>
        <w:tabs>
          <w:tab w:val="num" w:pos="5740"/>
        </w:tabs>
        <w:ind w:left="5740" w:hanging="360"/>
      </w:pPr>
      <w:rPr>
        <w:rFonts w:ascii="Wingdings" w:hAnsi="Wingdings" w:hint="default"/>
      </w:rPr>
    </w:lvl>
    <w:lvl w:ilvl="6" w:tplc="040A0001" w:tentative="1">
      <w:start w:val="1"/>
      <w:numFmt w:val="bullet"/>
      <w:lvlText w:val=""/>
      <w:lvlJc w:val="left"/>
      <w:pPr>
        <w:tabs>
          <w:tab w:val="num" w:pos="6460"/>
        </w:tabs>
        <w:ind w:left="6460" w:hanging="360"/>
      </w:pPr>
      <w:rPr>
        <w:rFonts w:ascii="Symbol" w:hAnsi="Symbol" w:hint="default"/>
      </w:rPr>
    </w:lvl>
    <w:lvl w:ilvl="7" w:tplc="040A0003" w:tentative="1">
      <w:start w:val="1"/>
      <w:numFmt w:val="bullet"/>
      <w:lvlText w:val="o"/>
      <w:lvlJc w:val="left"/>
      <w:pPr>
        <w:tabs>
          <w:tab w:val="num" w:pos="7180"/>
        </w:tabs>
        <w:ind w:left="7180" w:hanging="360"/>
      </w:pPr>
      <w:rPr>
        <w:rFonts w:ascii="Courier New" w:hAnsi="Courier New" w:cs="Courier New" w:hint="default"/>
      </w:rPr>
    </w:lvl>
    <w:lvl w:ilvl="8" w:tplc="040A0005" w:tentative="1">
      <w:start w:val="1"/>
      <w:numFmt w:val="bullet"/>
      <w:lvlText w:val=""/>
      <w:lvlJc w:val="left"/>
      <w:pPr>
        <w:tabs>
          <w:tab w:val="num" w:pos="7900"/>
        </w:tabs>
        <w:ind w:left="7900" w:hanging="360"/>
      </w:pPr>
      <w:rPr>
        <w:rFonts w:ascii="Wingdings" w:hAnsi="Wingdings" w:hint="default"/>
      </w:rPr>
    </w:lvl>
  </w:abstractNum>
  <w:abstractNum w:abstractNumId="18">
    <w:nsid w:val="75131E25"/>
    <w:multiLevelType w:val="hybridMultilevel"/>
    <w:tmpl w:val="7D9423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57F618F"/>
    <w:multiLevelType w:val="singleLevel"/>
    <w:tmpl w:val="DD189DB0"/>
    <w:lvl w:ilvl="0">
      <w:start w:val="1"/>
      <w:numFmt w:val="bullet"/>
      <w:lvlText w:val=""/>
      <w:lvlJc w:val="left"/>
      <w:pPr>
        <w:tabs>
          <w:tab w:val="num" w:pos="360"/>
        </w:tabs>
        <w:ind w:left="170" w:hanging="170"/>
      </w:pPr>
      <w:rPr>
        <w:rFonts w:ascii="Symbol" w:hAnsi="Symbol" w:hint="default"/>
        <w:sz w:val="20"/>
      </w:rPr>
    </w:lvl>
  </w:abstractNum>
  <w:abstractNum w:abstractNumId="20">
    <w:nsid w:val="75B743A1"/>
    <w:multiLevelType w:val="multilevel"/>
    <w:tmpl w:val="5AFE2D74"/>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C6F093B"/>
    <w:multiLevelType w:val="hybridMultilevel"/>
    <w:tmpl w:val="79D66AC2"/>
    <w:lvl w:ilvl="0" w:tplc="0C0A000F">
      <w:start w:val="1"/>
      <w:numFmt w:val="decimal"/>
      <w:lvlText w:val="%1."/>
      <w:lvlJc w:val="left"/>
      <w:pPr>
        <w:tabs>
          <w:tab w:val="num" w:pos="360"/>
        </w:tabs>
        <w:ind w:left="360" w:hanging="360"/>
      </w:pPr>
    </w:lvl>
    <w:lvl w:ilvl="1" w:tplc="AD9824D4">
      <w:start w:val="1"/>
      <w:numFmt w:val="lowerLetter"/>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15"/>
  </w:num>
  <w:num w:numId="3">
    <w:abstractNumId w:val="4"/>
  </w:num>
  <w:num w:numId="4">
    <w:abstractNumId w:val="3"/>
  </w:num>
  <w:num w:numId="5">
    <w:abstractNumId w:val="17"/>
  </w:num>
  <w:num w:numId="6">
    <w:abstractNumId w:val="12"/>
  </w:num>
  <w:num w:numId="7">
    <w:abstractNumId w:val="13"/>
  </w:num>
  <w:num w:numId="8">
    <w:abstractNumId w:val="19"/>
  </w:num>
  <w:num w:numId="9">
    <w:abstractNumId w:val="9"/>
  </w:num>
  <w:num w:numId="10">
    <w:abstractNumId w:val="8"/>
  </w:num>
  <w:num w:numId="11">
    <w:abstractNumId w:val="18"/>
  </w:num>
  <w:num w:numId="12">
    <w:abstractNumId w:val="6"/>
  </w:num>
  <w:num w:numId="13">
    <w:abstractNumId w:val="5"/>
  </w:num>
  <w:num w:numId="14">
    <w:abstractNumId w:val="7"/>
  </w:num>
  <w:num w:numId="15">
    <w:abstractNumId w:val="14"/>
  </w:num>
  <w:num w:numId="16">
    <w:abstractNumId w:val="10"/>
  </w:num>
  <w:num w:numId="17">
    <w:abstractNumId w:val="0"/>
  </w:num>
  <w:num w:numId="18">
    <w:abstractNumId w:val="1"/>
  </w:num>
  <w:num w:numId="19">
    <w:abstractNumId w:val="16"/>
  </w:num>
  <w:num w:numId="20">
    <w:abstractNumId w:val="11"/>
  </w:num>
  <w:num w:numId="21">
    <w:abstractNumId w:val="2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ocumentType w:val="letter"/>
  <w:defaultTabStop w:val="709"/>
  <w:autoHyphenation/>
  <w:hyphenationZone w:val="425"/>
  <w:drawingGridHorizontalSpacing w:val="357"/>
  <w:drawingGridVerticalSpacing w:val="357"/>
  <w:displayHorizontalDrawingGridEvery w:val="0"/>
  <w:displayVerticalDrawingGridEvery w:val="0"/>
  <w:characterSpacingControl w:val="doNotCompress"/>
  <w:hdrShapeDefaults>
    <o:shapedefaults v:ext="edit" spidmax="18434"/>
  </w:hdrShapeDefaults>
  <w:footnotePr>
    <w:footnote w:id="-1"/>
    <w:footnote w:id="0"/>
  </w:footnotePr>
  <w:endnotePr>
    <w:endnote w:id="-1"/>
    <w:endnote w:id="0"/>
  </w:endnotePr>
  <w:compat/>
  <w:rsids>
    <w:rsidRoot w:val="0050277E"/>
    <w:rsid w:val="00036DDB"/>
    <w:rsid w:val="00047207"/>
    <w:rsid w:val="0006074F"/>
    <w:rsid w:val="0008062D"/>
    <w:rsid w:val="000837EE"/>
    <w:rsid w:val="00084661"/>
    <w:rsid w:val="00093714"/>
    <w:rsid w:val="00097733"/>
    <w:rsid w:val="000A3AA3"/>
    <w:rsid w:val="000A71A9"/>
    <w:rsid w:val="000B2110"/>
    <w:rsid w:val="000B30EA"/>
    <w:rsid w:val="000C1A42"/>
    <w:rsid w:val="000C7ABA"/>
    <w:rsid w:val="000D0B56"/>
    <w:rsid w:val="000F7256"/>
    <w:rsid w:val="000F7A0C"/>
    <w:rsid w:val="00133D04"/>
    <w:rsid w:val="00134895"/>
    <w:rsid w:val="00142C1A"/>
    <w:rsid w:val="00144B6A"/>
    <w:rsid w:val="001506C6"/>
    <w:rsid w:val="001509E2"/>
    <w:rsid w:val="001534E1"/>
    <w:rsid w:val="00161655"/>
    <w:rsid w:val="001660E8"/>
    <w:rsid w:val="00177C15"/>
    <w:rsid w:val="00181301"/>
    <w:rsid w:val="001B3118"/>
    <w:rsid w:val="001E300B"/>
    <w:rsid w:val="001F6636"/>
    <w:rsid w:val="00224A90"/>
    <w:rsid w:val="00226E54"/>
    <w:rsid w:val="002449DE"/>
    <w:rsid w:val="0025126B"/>
    <w:rsid w:val="00252E7B"/>
    <w:rsid w:val="002553DA"/>
    <w:rsid w:val="002557CB"/>
    <w:rsid w:val="002602AC"/>
    <w:rsid w:val="002800E2"/>
    <w:rsid w:val="002807A2"/>
    <w:rsid w:val="002905D8"/>
    <w:rsid w:val="002912DB"/>
    <w:rsid w:val="0029293C"/>
    <w:rsid w:val="002970EC"/>
    <w:rsid w:val="002C05B2"/>
    <w:rsid w:val="002C6FEA"/>
    <w:rsid w:val="002D70AC"/>
    <w:rsid w:val="00300981"/>
    <w:rsid w:val="00314842"/>
    <w:rsid w:val="00340ACB"/>
    <w:rsid w:val="00340B36"/>
    <w:rsid w:val="00352B42"/>
    <w:rsid w:val="00371F38"/>
    <w:rsid w:val="00375EF5"/>
    <w:rsid w:val="00380B30"/>
    <w:rsid w:val="003C7D8C"/>
    <w:rsid w:val="003E3BC9"/>
    <w:rsid w:val="00411B1D"/>
    <w:rsid w:val="00455EE8"/>
    <w:rsid w:val="004769A7"/>
    <w:rsid w:val="004807A7"/>
    <w:rsid w:val="00484C35"/>
    <w:rsid w:val="00491058"/>
    <w:rsid w:val="004A2213"/>
    <w:rsid w:val="004C01CB"/>
    <w:rsid w:val="004F77A4"/>
    <w:rsid w:val="0050277E"/>
    <w:rsid w:val="00505CF3"/>
    <w:rsid w:val="00547572"/>
    <w:rsid w:val="0055619C"/>
    <w:rsid w:val="00577F4F"/>
    <w:rsid w:val="005944C3"/>
    <w:rsid w:val="005A4F5C"/>
    <w:rsid w:val="005B30E5"/>
    <w:rsid w:val="005C630B"/>
    <w:rsid w:val="0060192F"/>
    <w:rsid w:val="006134DE"/>
    <w:rsid w:val="00631F47"/>
    <w:rsid w:val="00643780"/>
    <w:rsid w:val="00682DB3"/>
    <w:rsid w:val="00691AC2"/>
    <w:rsid w:val="006974BD"/>
    <w:rsid w:val="006A6B92"/>
    <w:rsid w:val="006B3705"/>
    <w:rsid w:val="006C0F73"/>
    <w:rsid w:val="006C5F1A"/>
    <w:rsid w:val="006C6A1D"/>
    <w:rsid w:val="006D0060"/>
    <w:rsid w:val="006F1211"/>
    <w:rsid w:val="00706BC1"/>
    <w:rsid w:val="00710EC5"/>
    <w:rsid w:val="00714306"/>
    <w:rsid w:val="007569FD"/>
    <w:rsid w:val="00763352"/>
    <w:rsid w:val="0077097D"/>
    <w:rsid w:val="00770D32"/>
    <w:rsid w:val="00782BAF"/>
    <w:rsid w:val="00783AB0"/>
    <w:rsid w:val="007E4FBE"/>
    <w:rsid w:val="007F0EDB"/>
    <w:rsid w:val="007F51F7"/>
    <w:rsid w:val="0081060A"/>
    <w:rsid w:val="0081666F"/>
    <w:rsid w:val="00845397"/>
    <w:rsid w:val="00853A41"/>
    <w:rsid w:val="0086645B"/>
    <w:rsid w:val="00886820"/>
    <w:rsid w:val="008925F6"/>
    <w:rsid w:val="00897530"/>
    <w:rsid w:val="008B323D"/>
    <w:rsid w:val="008C1636"/>
    <w:rsid w:val="009253C0"/>
    <w:rsid w:val="009516B2"/>
    <w:rsid w:val="0095486B"/>
    <w:rsid w:val="00960674"/>
    <w:rsid w:val="009A0A33"/>
    <w:rsid w:val="009C344E"/>
    <w:rsid w:val="009D2D57"/>
    <w:rsid w:val="009D739C"/>
    <w:rsid w:val="009E3F3D"/>
    <w:rsid w:val="009E4632"/>
    <w:rsid w:val="009E7655"/>
    <w:rsid w:val="009F29C3"/>
    <w:rsid w:val="00A26DE5"/>
    <w:rsid w:val="00A4219C"/>
    <w:rsid w:val="00A508D2"/>
    <w:rsid w:val="00A57FEE"/>
    <w:rsid w:val="00A6003F"/>
    <w:rsid w:val="00A6538A"/>
    <w:rsid w:val="00A946C3"/>
    <w:rsid w:val="00A960F4"/>
    <w:rsid w:val="00AA014F"/>
    <w:rsid w:val="00AA18FB"/>
    <w:rsid w:val="00AC1550"/>
    <w:rsid w:val="00AC58D9"/>
    <w:rsid w:val="00AE0B4E"/>
    <w:rsid w:val="00AE0FC6"/>
    <w:rsid w:val="00B126FB"/>
    <w:rsid w:val="00B2385C"/>
    <w:rsid w:val="00B40E42"/>
    <w:rsid w:val="00B4784D"/>
    <w:rsid w:val="00B560EC"/>
    <w:rsid w:val="00B56EB1"/>
    <w:rsid w:val="00B77EB9"/>
    <w:rsid w:val="00B97F5E"/>
    <w:rsid w:val="00BB6FEF"/>
    <w:rsid w:val="00BC3353"/>
    <w:rsid w:val="00BE7F02"/>
    <w:rsid w:val="00C03CE5"/>
    <w:rsid w:val="00C161C3"/>
    <w:rsid w:val="00C2279D"/>
    <w:rsid w:val="00C251CF"/>
    <w:rsid w:val="00C25F18"/>
    <w:rsid w:val="00C26934"/>
    <w:rsid w:val="00C27DF2"/>
    <w:rsid w:val="00C3549C"/>
    <w:rsid w:val="00C456BD"/>
    <w:rsid w:val="00C63804"/>
    <w:rsid w:val="00C80964"/>
    <w:rsid w:val="00C95B06"/>
    <w:rsid w:val="00CC19DF"/>
    <w:rsid w:val="00CC206E"/>
    <w:rsid w:val="00CE3068"/>
    <w:rsid w:val="00CF1ADB"/>
    <w:rsid w:val="00D1112C"/>
    <w:rsid w:val="00D116F3"/>
    <w:rsid w:val="00D152FE"/>
    <w:rsid w:val="00D46890"/>
    <w:rsid w:val="00D636F5"/>
    <w:rsid w:val="00D63754"/>
    <w:rsid w:val="00D67993"/>
    <w:rsid w:val="00D7012C"/>
    <w:rsid w:val="00D91631"/>
    <w:rsid w:val="00DA7589"/>
    <w:rsid w:val="00DC3134"/>
    <w:rsid w:val="00E05401"/>
    <w:rsid w:val="00E0589B"/>
    <w:rsid w:val="00E21BBF"/>
    <w:rsid w:val="00E309B8"/>
    <w:rsid w:val="00E31F80"/>
    <w:rsid w:val="00E333CD"/>
    <w:rsid w:val="00E417F4"/>
    <w:rsid w:val="00E518A3"/>
    <w:rsid w:val="00E5401B"/>
    <w:rsid w:val="00E55BDB"/>
    <w:rsid w:val="00E73D7E"/>
    <w:rsid w:val="00E75AA5"/>
    <w:rsid w:val="00E83175"/>
    <w:rsid w:val="00E83FBD"/>
    <w:rsid w:val="00EA4E9F"/>
    <w:rsid w:val="00EA7D90"/>
    <w:rsid w:val="00EB1D61"/>
    <w:rsid w:val="00EB293F"/>
    <w:rsid w:val="00EC2E80"/>
    <w:rsid w:val="00EF17F0"/>
    <w:rsid w:val="00EF579A"/>
    <w:rsid w:val="00EF67AB"/>
    <w:rsid w:val="00F1368C"/>
    <w:rsid w:val="00F2599E"/>
    <w:rsid w:val="00F54BA7"/>
    <w:rsid w:val="00F72ACD"/>
    <w:rsid w:val="00F87FF6"/>
    <w:rsid w:val="00F952C7"/>
    <w:rsid w:val="00F961ED"/>
    <w:rsid w:val="00FA685B"/>
    <w:rsid w:val="00FB1092"/>
    <w:rsid w:val="00FB2DF1"/>
    <w:rsid w:val="00FD2BD7"/>
    <w:rsid w:val="00FF38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655"/>
    <w:pPr>
      <w:spacing w:before="240"/>
      <w:jc w:val="both"/>
    </w:pPr>
    <w:rPr>
      <w:rFonts w:ascii="Arial" w:hAnsi="Arial"/>
      <w:sz w:val="24"/>
      <w:szCs w:val="24"/>
      <w:lang w:val="es-ES_tradnl" w:eastAsia="en-US"/>
    </w:rPr>
  </w:style>
  <w:style w:type="paragraph" w:styleId="Ttulo1">
    <w:name w:val="heading 1"/>
    <w:basedOn w:val="Normal"/>
    <w:next w:val="Normal"/>
    <w:qFormat/>
    <w:rsid w:val="00C251CF"/>
    <w:pPr>
      <w:outlineLvl w:val="0"/>
    </w:pPr>
    <w:rPr>
      <w:rFonts w:cs="Arial"/>
      <w:b/>
      <w:bCs/>
      <w:sz w:val="32"/>
      <w:lang w:val="es-ES"/>
    </w:rPr>
  </w:style>
  <w:style w:type="paragraph" w:styleId="Ttulo2">
    <w:name w:val="heading 2"/>
    <w:basedOn w:val="Normal"/>
    <w:next w:val="Normal"/>
    <w:qFormat/>
    <w:rsid w:val="00C251CF"/>
    <w:pPr>
      <w:spacing w:before="120" w:after="60"/>
      <w:outlineLvl w:val="1"/>
    </w:pPr>
    <w:rPr>
      <w:rFonts w:cs="Arial"/>
      <w:bCs/>
      <w:iCs/>
      <w:sz w:val="28"/>
      <w:szCs w:val="28"/>
    </w:rPr>
  </w:style>
  <w:style w:type="paragraph" w:styleId="Ttulo3">
    <w:name w:val="heading 3"/>
    <w:basedOn w:val="Normal"/>
    <w:next w:val="Normal"/>
    <w:qFormat/>
    <w:rsid w:val="00C251CF"/>
    <w:pPr>
      <w:spacing w:after="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9D739C"/>
    <w:pPr>
      <w:shd w:val="clear" w:color="auto" w:fill="000080"/>
    </w:pPr>
    <w:rPr>
      <w:rFonts w:ascii="Tahoma" w:hAnsi="Tahoma" w:cs="Tahoma"/>
      <w:sz w:val="20"/>
      <w:szCs w:val="20"/>
    </w:rPr>
  </w:style>
  <w:style w:type="paragraph" w:styleId="Fecha">
    <w:name w:val="Date"/>
    <w:basedOn w:val="Normal"/>
    <w:next w:val="Normal"/>
    <w:unhideWhenUsed/>
    <w:rsid w:val="005944C3"/>
  </w:style>
  <w:style w:type="paragraph" w:styleId="Cierre">
    <w:name w:val="Closing"/>
    <w:basedOn w:val="Normal"/>
    <w:unhideWhenUsed/>
    <w:rsid w:val="005944C3"/>
  </w:style>
  <w:style w:type="paragraph" w:styleId="Firma">
    <w:name w:val="Signature"/>
    <w:basedOn w:val="Normal"/>
    <w:unhideWhenUsed/>
    <w:rsid w:val="00161655"/>
    <w:pPr>
      <w:spacing w:before="800"/>
      <w:jc w:val="center"/>
    </w:pPr>
    <w:rPr>
      <w:b/>
      <w:lang w:val="es-ES"/>
    </w:rPr>
  </w:style>
  <w:style w:type="paragraph" w:styleId="Encabezado">
    <w:name w:val="header"/>
    <w:basedOn w:val="Normal"/>
    <w:unhideWhenUsed/>
    <w:rsid w:val="0050277E"/>
    <w:pPr>
      <w:tabs>
        <w:tab w:val="center" w:pos="4252"/>
        <w:tab w:val="right" w:pos="8504"/>
      </w:tabs>
      <w:spacing w:before="0"/>
    </w:pPr>
  </w:style>
  <w:style w:type="paragraph" w:styleId="Piedepgina">
    <w:name w:val="footer"/>
    <w:basedOn w:val="Normal"/>
    <w:link w:val="PiedepginaCar"/>
    <w:uiPriority w:val="99"/>
    <w:unhideWhenUsed/>
    <w:rsid w:val="0050277E"/>
    <w:pPr>
      <w:tabs>
        <w:tab w:val="center" w:pos="4998"/>
      </w:tabs>
      <w:spacing w:before="0"/>
      <w:ind w:right="-8"/>
    </w:pPr>
    <w:rPr>
      <w:rFonts w:cs="Arial"/>
      <w:sz w:val="16"/>
      <w:szCs w:val="16"/>
    </w:rPr>
  </w:style>
  <w:style w:type="paragraph" w:customStyle="1" w:styleId="Area">
    <w:name w:val="Area"/>
    <w:basedOn w:val="Normal"/>
    <w:rsid w:val="0050277E"/>
    <w:pPr>
      <w:spacing w:before="0" w:line="200" w:lineRule="exact"/>
    </w:pPr>
    <w:rPr>
      <w:rFonts w:cs="Arial"/>
      <w:bCs/>
      <w:sz w:val="18"/>
      <w:lang w:val="es-ES"/>
    </w:rPr>
  </w:style>
  <w:style w:type="paragraph" w:customStyle="1" w:styleId="Escudo">
    <w:name w:val="Escudo"/>
    <w:basedOn w:val="Normal"/>
    <w:rsid w:val="0050277E"/>
    <w:pPr>
      <w:spacing w:before="0"/>
      <w:ind w:right="-147"/>
    </w:pPr>
    <w:rPr>
      <w:rFonts w:cs="Arial"/>
    </w:rPr>
  </w:style>
  <w:style w:type="table" w:styleId="Tablaconcuadrcula">
    <w:name w:val="Table Grid"/>
    <w:basedOn w:val="Tablanormal"/>
    <w:rsid w:val="002602A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Borde">
    <w:name w:val="Título_Borde"/>
    <w:basedOn w:val="Ttulo1"/>
    <w:next w:val="Normal"/>
    <w:rsid w:val="00C251CF"/>
    <w:pPr>
      <w:pBdr>
        <w:bottom w:val="single" w:sz="4" w:space="1" w:color="auto"/>
      </w:pBdr>
      <w:spacing w:after="600"/>
    </w:pPr>
  </w:style>
  <w:style w:type="paragraph" w:styleId="Textodeglobo">
    <w:name w:val="Balloon Text"/>
    <w:basedOn w:val="Normal"/>
    <w:semiHidden/>
    <w:rsid w:val="00161655"/>
    <w:rPr>
      <w:rFonts w:ascii="Tahoma" w:hAnsi="Tahoma" w:cs="Tahoma"/>
      <w:sz w:val="16"/>
      <w:szCs w:val="16"/>
    </w:rPr>
  </w:style>
  <w:style w:type="character" w:styleId="Nmerodepgina">
    <w:name w:val="page number"/>
    <w:basedOn w:val="Fuentedeprrafopredeter"/>
    <w:rsid w:val="00770D32"/>
  </w:style>
  <w:style w:type="character" w:customStyle="1" w:styleId="CharacterStyle2">
    <w:name w:val="Character Style 2"/>
    <w:rsid w:val="00C27DF2"/>
    <w:rPr>
      <w:rFonts w:ascii="Verdana" w:hAnsi="Verdana" w:cs="Verdana"/>
      <w:sz w:val="20"/>
      <w:szCs w:val="20"/>
    </w:rPr>
  </w:style>
  <w:style w:type="paragraph" w:styleId="Prrafodelista">
    <w:name w:val="List Paragraph"/>
    <w:basedOn w:val="Normal"/>
    <w:uiPriority w:val="34"/>
    <w:qFormat/>
    <w:rsid w:val="00AA014F"/>
    <w:pPr>
      <w:spacing w:before="0" w:after="160" w:line="259" w:lineRule="auto"/>
      <w:ind w:left="720"/>
      <w:contextualSpacing/>
      <w:jc w:val="left"/>
    </w:pPr>
    <w:rPr>
      <w:rFonts w:ascii="Calibri" w:eastAsia="Calibri" w:hAnsi="Calibri"/>
      <w:sz w:val="22"/>
      <w:szCs w:val="22"/>
      <w:lang w:val="es-ES"/>
    </w:rPr>
  </w:style>
  <w:style w:type="character" w:customStyle="1" w:styleId="Cuerpodeltexto5">
    <w:name w:val="Cuerpo del texto (5)"/>
    <w:basedOn w:val="Fuentedeprrafopredeter"/>
    <w:rsid w:val="00E83175"/>
    <w:rPr>
      <w:rFonts w:ascii="Arial" w:eastAsia="Arial" w:hAnsi="Arial" w:cs="Arial"/>
      <w:b w:val="0"/>
      <w:bCs w:val="0"/>
      <w:i w:val="0"/>
      <w:iCs w:val="0"/>
      <w:smallCaps w:val="0"/>
      <w:strike w:val="0"/>
      <w:color w:val="000000"/>
      <w:spacing w:val="0"/>
      <w:w w:val="100"/>
      <w:position w:val="0"/>
      <w:sz w:val="19"/>
      <w:szCs w:val="19"/>
      <w:u w:val="none"/>
      <w:lang w:val="es-ES" w:eastAsia="es-ES" w:bidi="es-ES"/>
    </w:rPr>
  </w:style>
  <w:style w:type="paragraph" w:styleId="Textonotapie">
    <w:name w:val="footnote text"/>
    <w:basedOn w:val="Normal"/>
    <w:link w:val="TextonotapieCar"/>
    <w:uiPriority w:val="99"/>
    <w:unhideWhenUsed/>
    <w:rsid w:val="00CC206E"/>
    <w:pPr>
      <w:spacing w:before="0"/>
      <w:jc w:val="left"/>
    </w:pPr>
    <w:rPr>
      <w:rFonts w:ascii="Helvetica" w:eastAsiaTheme="minorHAnsi" w:hAnsi="Helvetica" w:cstheme="minorBidi"/>
    </w:rPr>
  </w:style>
  <w:style w:type="character" w:customStyle="1" w:styleId="TextonotapieCar">
    <w:name w:val="Texto nota pie Car"/>
    <w:basedOn w:val="Fuentedeprrafopredeter"/>
    <w:link w:val="Textonotapie"/>
    <w:uiPriority w:val="99"/>
    <w:rsid w:val="00CC206E"/>
    <w:rPr>
      <w:rFonts w:ascii="Helvetica" w:eastAsiaTheme="minorHAnsi" w:hAnsi="Helvetica" w:cstheme="minorBidi"/>
      <w:sz w:val="24"/>
      <w:szCs w:val="24"/>
      <w:lang w:val="es-ES_tradnl" w:eastAsia="en-US"/>
    </w:rPr>
  </w:style>
  <w:style w:type="character" w:styleId="Refdenotaalpie">
    <w:name w:val="footnote reference"/>
    <w:basedOn w:val="Fuentedeprrafopredeter"/>
    <w:uiPriority w:val="99"/>
    <w:unhideWhenUsed/>
    <w:rsid w:val="00CC206E"/>
    <w:rPr>
      <w:vertAlign w:val="superscript"/>
    </w:rPr>
  </w:style>
  <w:style w:type="paragraph" w:styleId="Textoindependiente">
    <w:name w:val="Body Text"/>
    <w:basedOn w:val="Normal"/>
    <w:link w:val="TextoindependienteCar"/>
    <w:rsid w:val="002553DA"/>
    <w:pPr>
      <w:spacing w:before="0"/>
    </w:pPr>
    <w:rPr>
      <w:rFonts w:ascii="Times New Roman" w:eastAsia="Times New Roman" w:hAnsi="Times New Roman"/>
      <w:szCs w:val="20"/>
      <w:lang w:val="es-ES" w:eastAsia="es-ES"/>
    </w:rPr>
  </w:style>
  <w:style w:type="character" w:customStyle="1" w:styleId="TextoindependienteCar">
    <w:name w:val="Texto independiente Car"/>
    <w:basedOn w:val="Fuentedeprrafopredeter"/>
    <w:link w:val="Textoindependiente"/>
    <w:rsid w:val="002553DA"/>
    <w:rPr>
      <w:rFonts w:ascii="Times New Roman" w:eastAsia="Times New Roman" w:hAnsi="Times New Roman"/>
      <w:sz w:val="24"/>
    </w:rPr>
  </w:style>
  <w:style w:type="character" w:customStyle="1" w:styleId="PiedepginaCar">
    <w:name w:val="Pie de página Car"/>
    <w:basedOn w:val="Fuentedeprrafopredeter"/>
    <w:link w:val="Piedepgina"/>
    <w:uiPriority w:val="99"/>
    <w:rsid w:val="006C6A1D"/>
    <w:rPr>
      <w:rFonts w:ascii="Arial" w:hAnsi="Arial" w:cs="Arial"/>
      <w:sz w:val="16"/>
      <w:szCs w:val="16"/>
      <w:lang w:val="es-ES_tradnl" w:eastAsia="en-US"/>
    </w:rPr>
  </w:style>
</w:styles>
</file>

<file path=word/webSettings.xml><?xml version="1.0" encoding="utf-8"?>
<w:webSettings xmlns:r="http://schemas.openxmlformats.org/officeDocument/2006/relationships" xmlns:w="http://schemas.openxmlformats.org/wordprocessingml/2006/main">
  <w:divs>
    <w:div w:id="675502399">
      <w:bodyDiv w:val="1"/>
      <w:marLeft w:val="0"/>
      <w:marRight w:val="0"/>
      <w:marTop w:val="0"/>
      <w:marBottom w:val="0"/>
      <w:divBdr>
        <w:top w:val="none" w:sz="0" w:space="0" w:color="auto"/>
        <w:left w:val="none" w:sz="0" w:space="0" w:color="auto"/>
        <w:bottom w:val="none" w:sz="0" w:space="0" w:color="auto"/>
        <w:right w:val="none" w:sz="0" w:space="0" w:color="auto"/>
      </w:divBdr>
    </w:div>
    <w:div w:id="189589105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2908</Words>
  <Characters>15994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Anuncio Boletín Oficial</vt:lpstr>
    </vt:vector>
  </TitlesOfParts>
  <Manager>S.A.Presidencia Informática y Comunicaciones</Manager>
  <Company>Cabildo Insular de Tenerife</Company>
  <LinksUpToDate>false</LinksUpToDate>
  <CharactersWithSpaces>18865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Anuncio Boletín Oficial</dc:title>
  <dc:creator>Unidad Web</dc:creator>
  <cp:keywords>Anuncio Boletín Oficial</cp:keywords>
  <cp:lastModifiedBy>Javier</cp:lastModifiedBy>
  <cp:revision>4</cp:revision>
  <cp:lastPrinted>2018-10-24T14:51:00Z</cp:lastPrinted>
  <dcterms:created xsi:type="dcterms:W3CDTF">2018-11-05T08:15:00Z</dcterms:created>
  <dcterms:modified xsi:type="dcterms:W3CDTF">2018-11-05T08:19:00Z</dcterms:modified>
  <cp:category>Documento Administrativo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ioma">
    <vt:lpwstr>Español</vt:lpwstr>
  </property>
</Properties>
</file>