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21116F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850" cy="847725"/>
                  <wp:effectExtent l="19050" t="0" r="0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522229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057451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057451" w:rsidRPr="00057451">
              <w:rPr>
                <w:rFonts w:cs="Arial"/>
                <w:b/>
                <w:sz w:val="22"/>
                <w:szCs w:val="22"/>
              </w:rPr>
              <w:t>INSTITUCIÓN FERIAL DE TENERIFE S.A.UNIPERSONAL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522229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Pr="00EB1D61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De cara al próximo ejercicio 201</w:t>
            </w:r>
            <w:r w:rsidR="00522229">
              <w:rPr>
                <w:rFonts w:cs="Arial"/>
                <w:sz w:val="22"/>
              </w:rPr>
              <w:t>9</w:t>
            </w:r>
            <w:r w:rsidRPr="00FC6DAD">
              <w:rPr>
                <w:rFonts w:cs="Arial"/>
                <w:sz w:val="22"/>
              </w:rPr>
              <w:t>, la Institución Ferial de Tenerife S.A. tiene como principales objetivos los siguientes:</w:t>
            </w: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Default="00FC6DAD" w:rsidP="00FC6DAD">
            <w:p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b/>
                <w:sz w:val="22"/>
                <w:u w:val="single"/>
              </w:rPr>
              <w:t>1. Congresos</w:t>
            </w:r>
            <w:r w:rsidR="005E0B7E">
              <w:rPr>
                <w:rFonts w:cs="Arial"/>
                <w:b/>
                <w:sz w:val="22"/>
                <w:u w:val="single"/>
              </w:rPr>
              <w:t xml:space="preserve"> e instalaciones</w:t>
            </w:r>
            <w:r>
              <w:rPr>
                <w:rFonts w:cs="Arial"/>
                <w:sz w:val="22"/>
              </w:rPr>
              <w:t xml:space="preserve"> </w:t>
            </w:r>
            <w:r w:rsidRPr="00FC6DAD">
              <w:rPr>
                <w:rFonts w:cs="Arial"/>
                <w:sz w:val="22"/>
              </w:rPr>
              <w:t xml:space="preserve">Con </w:t>
            </w:r>
            <w:r w:rsidR="00522229">
              <w:rPr>
                <w:rFonts w:cs="Arial"/>
                <w:sz w:val="22"/>
              </w:rPr>
              <w:t xml:space="preserve">la puesta en marcha </w:t>
            </w:r>
            <w:r w:rsidRPr="00FC6DAD">
              <w:rPr>
                <w:rFonts w:cs="Arial"/>
                <w:sz w:val="22"/>
              </w:rPr>
              <w:t xml:space="preserve">de la nueva zona de congresos del Recinto Ferial </w:t>
            </w:r>
            <w:r>
              <w:rPr>
                <w:rFonts w:cs="Arial"/>
                <w:sz w:val="22"/>
              </w:rPr>
              <w:t xml:space="preserve">en diciembre de 2017, el </w:t>
            </w:r>
            <w:r w:rsidR="00522229">
              <w:rPr>
                <w:rFonts w:cs="Arial"/>
                <w:sz w:val="22"/>
              </w:rPr>
              <w:t>principal objetivo para el</w:t>
            </w:r>
            <w:r>
              <w:rPr>
                <w:rFonts w:cs="Arial"/>
                <w:sz w:val="22"/>
              </w:rPr>
              <w:t xml:space="preserve"> ejercicio económico</w:t>
            </w:r>
            <w:r w:rsidR="00522229">
              <w:rPr>
                <w:rFonts w:cs="Arial"/>
                <w:sz w:val="22"/>
              </w:rPr>
              <w:t xml:space="preserve"> 2019</w:t>
            </w:r>
            <w:r>
              <w:rPr>
                <w:rFonts w:cs="Arial"/>
                <w:sz w:val="22"/>
              </w:rPr>
              <w:t xml:space="preserve"> se centrará en</w:t>
            </w:r>
            <w:r w:rsidR="00522229">
              <w:rPr>
                <w:rFonts w:cs="Arial"/>
                <w:sz w:val="22"/>
              </w:rPr>
              <w:t xml:space="preserve"> la potenciación</w:t>
            </w:r>
            <w:r>
              <w:rPr>
                <w:rFonts w:cs="Arial"/>
                <w:sz w:val="22"/>
              </w:rPr>
              <w:t>, tan</w:t>
            </w:r>
            <w:r w:rsidR="00EC43FB">
              <w:rPr>
                <w:rFonts w:cs="Arial"/>
                <w:sz w:val="22"/>
              </w:rPr>
              <w:t>to a nivel l</w:t>
            </w:r>
            <w:r w:rsidR="00522229">
              <w:rPr>
                <w:rFonts w:cs="Arial"/>
                <w:sz w:val="22"/>
              </w:rPr>
              <w:t xml:space="preserve">ocal, nacional e internacional, de la captación de eventos de formato congresual. </w:t>
            </w:r>
          </w:p>
          <w:p w:rsid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Default="00FC6DAD" w:rsidP="00FC6DAD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 nuevas salas, cuatro en total, con aforos entre las 5</w:t>
            </w:r>
            <w:r w:rsidR="00522229">
              <w:rPr>
                <w:rFonts w:cs="Arial"/>
                <w:sz w:val="22"/>
              </w:rPr>
              <w:t xml:space="preserve">0 y 130 personas, complementan </w:t>
            </w:r>
            <w:r>
              <w:rPr>
                <w:rFonts w:cs="Arial"/>
                <w:sz w:val="22"/>
              </w:rPr>
              <w:t xml:space="preserve"> la oferta de salas existente en el Recinto Ferial y que a su vez han sido renovadas y revitalizadas para adaptarlas a las necesidades tecnológicas que</w:t>
            </w:r>
            <w:r w:rsidR="00725541">
              <w:rPr>
                <w:rFonts w:cs="Arial"/>
                <w:sz w:val="22"/>
              </w:rPr>
              <w:t xml:space="preserve"> demanda el sector de Congresos (Salón de actos para 300 </w:t>
            </w:r>
            <w:proofErr w:type="spellStart"/>
            <w:r w:rsidR="00725541">
              <w:rPr>
                <w:rFonts w:cs="Arial"/>
                <w:sz w:val="22"/>
              </w:rPr>
              <w:t>pax</w:t>
            </w:r>
            <w:proofErr w:type="spellEnd"/>
            <w:r w:rsidR="00725541">
              <w:rPr>
                <w:rFonts w:cs="Arial"/>
                <w:sz w:val="22"/>
              </w:rPr>
              <w:t xml:space="preserve"> y Salas Vip Este 40 + 90 </w:t>
            </w:r>
            <w:proofErr w:type="spellStart"/>
            <w:r w:rsidR="00725541">
              <w:rPr>
                <w:rFonts w:cs="Arial"/>
                <w:sz w:val="22"/>
              </w:rPr>
              <w:t>pax</w:t>
            </w:r>
            <w:proofErr w:type="spellEnd"/>
            <w:r w:rsidR="00725541">
              <w:rPr>
                <w:rFonts w:cs="Arial"/>
                <w:sz w:val="22"/>
              </w:rPr>
              <w:t xml:space="preserve">). </w:t>
            </w:r>
            <w:r w:rsidR="00522229">
              <w:rPr>
                <w:rFonts w:cs="Arial"/>
                <w:sz w:val="22"/>
              </w:rPr>
              <w:t xml:space="preserve">Así mismo, la puesta en marcha de los mencionados espacios, </w:t>
            </w:r>
            <w:proofErr w:type="gramStart"/>
            <w:r w:rsidR="00522229">
              <w:rPr>
                <w:rFonts w:cs="Arial"/>
                <w:sz w:val="22"/>
              </w:rPr>
              <w:t>permitirán</w:t>
            </w:r>
            <w:proofErr w:type="gramEnd"/>
            <w:r w:rsidR="00522229">
              <w:rPr>
                <w:rFonts w:cs="Arial"/>
                <w:sz w:val="22"/>
              </w:rPr>
              <w:t xml:space="preserve"> a la IFTSA completar sus productos feriales ya que las nuevas salas se han mostrado más que idóneas para la celebración de jornadas, catas</w:t>
            </w:r>
            <w:r w:rsidR="00415C3C">
              <w:rPr>
                <w:rFonts w:cs="Arial"/>
                <w:sz w:val="22"/>
              </w:rPr>
              <w:t xml:space="preserve"> gastronómicas, talleres</w:t>
            </w:r>
            <w:r w:rsidR="00522229">
              <w:rPr>
                <w:rFonts w:cs="Arial"/>
                <w:sz w:val="22"/>
              </w:rPr>
              <w:t>,…</w:t>
            </w:r>
            <w:proofErr w:type="spellStart"/>
            <w:r w:rsidR="00522229">
              <w:rPr>
                <w:rFonts w:cs="Arial"/>
                <w:sz w:val="22"/>
              </w:rPr>
              <w:t>etc</w:t>
            </w:r>
            <w:proofErr w:type="spellEnd"/>
            <w:r w:rsidR="00522229">
              <w:rPr>
                <w:rFonts w:cs="Arial"/>
                <w:sz w:val="22"/>
              </w:rPr>
              <w:t xml:space="preserve"> complementarias a la propia actividad ferial. </w:t>
            </w:r>
          </w:p>
          <w:p w:rsidR="005E0B7E" w:rsidRDefault="005E0B7E" w:rsidP="00FC6DAD">
            <w:pPr>
              <w:spacing w:before="0"/>
              <w:rPr>
                <w:rFonts w:cs="Arial"/>
                <w:sz w:val="22"/>
              </w:rPr>
            </w:pPr>
          </w:p>
          <w:p w:rsidR="005E0B7E" w:rsidRDefault="005E0B7E" w:rsidP="00FC6DAD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Para el ejercicio 2019 está prevista la redacción a proyecto de 2 actuaciones en materia de adecuación y optimización de las instalaciones y espacios:</w:t>
            </w:r>
          </w:p>
          <w:p w:rsidR="005E0B7E" w:rsidRDefault="005E0B7E" w:rsidP="00FC6DAD">
            <w:pPr>
              <w:spacing w:before="0"/>
              <w:rPr>
                <w:rFonts w:cs="Arial"/>
                <w:sz w:val="22"/>
              </w:rPr>
            </w:pPr>
          </w:p>
          <w:p w:rsidR="005E0B7E" w:rsidRDefault="005E0B7E" w:rsidP="005E0B7E">
            <w:pPr>
              <w:pStyle w:val="Prrafodelist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Redacción de proyecto segunda fase zona congresual. Diseño de mamparas insonorizadas para compartimentar la Sala Multiusos (Cota 14) en diferentes configuraciones que permitirán encuentros con aforos desde 500 a 800 </w:t>
            </w:r>
            <w:proofErr w:type="spellStart"/>
            <w:r>
              <w:rPr>
                <w:rFonts w:cs="Arial"/>
              </w:rPr>
              <w:t>pax</w:t>
            </w:r>
            <w:proofErr w:type="spellEnd"/>
            <w:r>
              <w:rPr>
                <w:rFonts w:cs="Arial"/>
              </w:rPr>
              <w:t xml:space="preserve"> en simultáneo. </w:t>
            </w:r>
          </w:p>
          <w:p w:rsidR="005E0B7E" w:rsidRPr="005E0B7E" w:rsidRDefault="005E0B7E" w:rsidP="005E0B7E">
            <w:pPr>
              <w:pStyle w:val="Prrafodelist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Redacción de proyecto para aprovechamiento de la zona de parking exterior para nuevos usos. </w:t>
            </w:r>
          </w:p>
          <w:p w:rsid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b/>
                <w:sz w:val="22"/>
                <w:u w:val="single"/>
              </w:rPr>
              <w:t>2. Modernización de equipamiento y mobiliario.</w:t>
            </w:r>
            <w:r>
              <w:rPr>
                <w:rFonts w:cs="Arial"/>
                <w:sz w:val="22"/>
              </w:rPr>
              <w:t xml:space="preserve"> L</w:t>
            </w:r>
            <w:r w:rsidRPr="00FC6DAD">
              <w:rPr>
                <w:rFonts w:cs="Arial"/>
                <w:sz w:val="22"/>
              </w:rPr>
              <w:t>a Institución Ferial de Ten</w:t>
            </w:r>
            <w:r w:rsidR="00725541">
              <w:rPr>
                <w:rFonts w:cs="Arial"/>
                <w:sz w:val="22"/>
              </w:rPr>
              <w:t>erife tiene planificado acometer</w:t>
            </w:r>
            <w:r w:rsidRPr="00FC6DAD">
              <w:rPr>
                <w:rFonts w:cs="Arial"/>
                <w:sz w:val="22"/>
              </w:rPr>
              <w:t xml:space="preserve"> </w:t>
            </w:r>
            <w:r w:rsidR="00522229">
              <w:rPr>
                <w:rFonts w:cs="Arial"/>
                <w:sz w:val="22"/>
              </w:rPr>
              <w:t>la culminación del programa de inversiones adjudicadas (en su mayoría ejecutadas en 2018)</w:t>
            </w:r>
            <w:r w:rsidRPr="00FC6DAD">
              <w:rPr>
                <w:rFonts w:cs="Arial"/>
                <w:sz w:val="22"/>
              </w:rPr>
              <w:t xml:space="preserve"> para modernizar su equipamiento y mobiliario en el próximo ejercicio, que se </w:t>
            </w:r>
            <w:r w:rsidR="00522229">
              <w:rPr>
                <w:rFonts w:cs="Arial"/>
                <w:sz w:val="22"/>
              </w:rPr>
              <w:t xml:space="preserve">ha traducido  </w:t>
            </w:r>
            <w:r w:rsidR="008210A3">
              <w:rPr>
                <w:rFonts w:cs="Arial"/>
                <w:sz w:val="22"/>
              </w:rPr>
              <w:t xml:space="preserve">hasta la fecha, </w:t>
            </w:r>
            <w:r w:rsidR="00522229">
              <w:rPr>
                <w:rFonts w:cs="Arial"/>
                <w:sz w:val="22"/>
              </w:rPr>
              <w:t>en la adquisición</w:t>
            </w:r>
            <w:r w:rsidRPr="00FC6DAD">
              <w:rPr>
                <w:rFonts w:cs="Arial"/>
                <w:sz w:val="22"/>
              </w:rPr>
              <w:t xml:space="preserve"> o actualización de los siguientes elementos:</w:t>
            </w: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 xml:space="preserve">Plantas enfriadoras de aire acondicionado más eficientes </w:t>
            </w:r>
            <w:r w:rsidR="006D12BF">
              <w:rPr>
                <w:rFonts w:cs="Arial"/>
                <w:sz w:val="22"/>
              </w:rPr>
              <w:t>y modernas</w:t>
            </w:r>
            <w:r w:rsidR="003B43C6">
              <w:rPr>
                <w:rFonts w:cs="Arial"/>
                <w:sz w:val="22"/>
              </w:rPr>
              <w:t xml:space="preserve"> 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Material de stands ferial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Mobiliario ferial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Sistema de control de las instalaciones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Sistema de control de aforo</w:t>
            </w:r>
            <w:r w:rsidR="00725541">
              <w:rPr>
                <w:rFonts w:cs="Arial"/>
                <w:sz w:val="22"/>
              </w:rPr>
              <w:t xml:space="preserve"> 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Actualización del equipamiento WIFI del edificio</w:t>
            </w:r>
          </w:p>
          <w:p w:rsidR="00FC6DAD" w:rsidRPr="00FC6DAD" w:rsidRDefault="00FC6DAD" w:rsidP="00FC6DAD">
            <w:pPr>
              <w:numPr>
                <w:ilvl w:val="0"/>
                <w:numId w:val="5"/>
              </w:numPr>
              <w:spacing w:before="0"/>
              <w:rPr>
                <w:rFonts w:cs="Arial"/>
                <w:sz w:val="22"/>
              </w:rPr>
            </w:pPr>
            <w:proofErr w:type="spellStart"/>
            <w:r w:rsidRPr="00FC6DAD">
              <w:rPr>
                <w:rFonts w:cs="Arial"/>
                <w:sz w:val="22"/>
              </w:rPr>
              <w:t>Etc</w:t>
            </w:r>
            <w:proofErr w:type="spellEnd"/>
            <w:r w:rsidRPr="00FC6DAD">
              <w:rPr>
                <w:rFonts w:cs="Arial"/>
                <w:sz w:val="22"/>
              </w:rPr>
              <w:t>…</w:t>
            </w:r>
          </w:p>
          <w:p w:rsidR="00FC6DAD" w:rsidRPr="00FC6DAD" w:rsidRDefault="00FC6DAD" w:rsidP="00FC6DAD">
            <w:pPr>
              <w:spacing w:before="0"/>
              <w:ind w:left="720"/>
              <w:rPr>
                <w:rFonts w:cs="Arial"/>
                <w:sz w:val="22"/>
              </w:rPr>
            </w:pPr>
          </w:p>
          <w:p w:rsidR="00BE79BE" w:rsidRDefault="00BE79BE" w:rsidP="00FC6DAD">
            <w:pPr>
              <w:spacing w:before="0"/>
              <w:rPr>
                <w:rFonts w:cs="Arial"/>
                <w:sz w:val="22"/>
              </w:rPr>
            </w:pPr>
          </w:p>
          <w:p w:rsidR="00BE79BE" w:rsidRDefault="00522229" w:rsidP="00FC6DAD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  <w:u w:val="single"/>
              </w:rPr>
              <w:t xml:space="preserve">3. </w:t>
            </w:r>
            <w:r w:rsidR="00BE79BE">
              <w:rPr>
                <w:rFonts w:cs="Arial"/>
                <w:b/>
                <w:sz w:val="22"/>
                <w:u w:val="single"/>
              </w:rPr>
              <w:t xml:space="preserve"> Mantenimiento del Edificio</w:t>
            </w:r>
            <w:r w:rsidR="00BE79BE" w:rsidRPr="00FC6DAD">
              <w:rPr>
                <w:rFonts w:cs="Arial"/>
                <w:b/>
                <w:sz w:val="22"/>
                <w:u w:val="single"/>
              </w:rPr>
              <w:t>.</w:t>
            </w:r>
            <w:r w:rsidR="00BE79BE">
              <w:rPr>
                <w:rFonts w:cs="Arial"/>
                <w:sz w:val="22"/>
              </w:rPr>
              <w:t xml:space="preserve"> Debido a la obsolescencia</w:t>
            </w:r>
            <w:r w:rsidR="008E65DD">
              <w:rPr>
                <w:rFonts w:cs="Arial"/>
                <w:sz w:val="22"/>
              </w:rPr>
              <w:t xml:space="preserve"> de determinados elementos</w:t>
            </w:r>
            <w:r w:rsidR="00BE79BE">
              <w:rPr>
                <w:rFonts w:cs="Arial"/>
                <w:sz w:val="22"/>
              </w:rPr>
              <w:t xml:space="preserve"> del Recinto Ferial y el</w:t>
            </w:r>
            <w:r w:rsidR="008E65DD">
              <w:rPr>
                <w:rFonts w:cs="Arial"/>
                <w:sz w:val="22"/>
              </w:rPr>
              <w:t xml:space="preserve"> desgaste ocasionado por el mero</w:t>
            </w:r>
            <w:r w:rsidR="00BE79BE">
              <w:rPr>
                <w:rFonts w:cs="Arial"/>
                <w:sz w:val="22"/>
              </w:rPr>
              <w:t xml:space="preserve"> paso del tiempo, la edificación necesita cada vez más y mayores actuaciones en materia de mantenimiento. Por ello se ha incrementado </w:t>
            </w:r>
            <w:r>
              <w:rPr>
                <w:rFonts w:cs="Arial"/>
                <w:sz w:val="22"/>
              </w:rPr>
              <w:t xml:space="preserve">desde 2018 y se mantiene constante para 2019, </w:t>
            </w:r>
            <w:r w:rsidR="00E8753A">
              <w:rPr>
                <w:rFonts w:cs="Arial"/>
                <w:sz w:val="22"/>
              </w:rPr>
              <w:t xml:space="preserve">por parte del Cabildo de Tenerife </w:t>
            </w:r>
            <w:r w:rsidR="00BE79BE">
              <w:rPr>
                <w:rFonts w:cs="Arial"/>
                <w:sz w:val="22"/>
              </w:rPr>
              <w:t xml:space="preserve">las partidas presupuestarias destinadas a </w:t>
            </w:r>
            <w:r w:rsidR="00E8753A">
              <w:rPr>
                <w:rFonts w:cs="Arial"/>
                <w:sz w:val="22"/>
              </w:rPr>
              <w:t>cumplir con las obligaciones en esta materia con la Institución Ferial en virtud de lo establecido en el acuerdo de afectación del Recinto Ferial a la Institución Ferial de junio de 1995.</w:t>
            </w:r>
          </w:p>
          <w:p w:rsidR="008E65DD" w:rsidRDefault="008E65DD" w:rsidP="00FC6DAD">
            <w:pPr>
              <w:spacing w:before="0"/>
              <w:rPr>
                <w:rFonts w:cs="Arial"/>
                <w:sz w:val="22"/>
              </w:rPr>
            </w:pPr>
          </w:p>
          <w:p w:rsidR="008E65DD" w:rsidRDefault="008E65DD" w:rsidP="00FC6DAD">
            <w:pPr>
              <w:spacing w:before="0"/>
              <w:rPr>
                <w:rFonts w:cs="Arial"/>
                <w:sz w:val="22"/>
              </w:rPr>
            </w:pPr>
          </w:p>
          <w:p w:rsidR="00BE79BE" w:rsidRDefault="00BE79BE" w:rsidP="00FC6DAD">
            <w:pPr>
              <w:spacing w:before="0"/>
              <w:rPr>
                <w:rFonts w:cs="Arial"/>
                <w:sz w:val="22"/>
              </w:rPr>
            </w:pPr>
          </w:p>
          <w:p w:rsidR="00E8753A" w:rsidRDefault="00E8753A" w:rsidP="00FC6DAD">
            <w:pPr>
              <w:spacing w:before="0"/>
              <w:rPr>
                <w:rFonts w:cs="Arial"/>
                <w:b/>
                <w:sz w:val="22"/>
                <w:u w:val="single"/>
              </w:rPr>
            </w:pPr>
            <w:r>
              <w:rPr>
                <w:rFonts w:cs="Arial"/>
                <w:b/>
                <w:sz w:val="22"/>
                <w:u w:val="single"/>
              </w:rPr>
              <w:t>4. Actividad Ferial</w:t>
            </w:r>
          </w:p>
          <w:p w:rsidR="00E8753A" w:rsidRDefault="00E8753A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En cuanto a la actividad habitual</w:t>
            </w:r>
            <w:r w:rsidR="008E65DD">
              <w:rPr>
                <w:rFonts w:cs="Arial"/>
                <w:sz w:val="22"/>
              </w:rPr>
              <w:t xml:space="preserve"> y ya programada en calendario</w:t>
            </w:r>
            <w:r w:rsidRPr="00FC6DAD">
              <w:rPr>
                <w:rFonts w:cs="Arial"/>
                <w:sz w:val="22"/>
              </w:rPr>
              <w:t>, la Institución Ferial</w:t>
            </w:r>
            <w:r w:rsidR="008E65DD">
              <w:rPr>
                <w:rFonts w:cs="Arial"/>
                <w:sz w:val="22"/>
              </w:rPr>
              <w:t xml:space="preserve"> de Tenerife</w:t>
            </w:r>
            <w:r w:rsidRPr="00FC6DAD">
              <w:rPr>
                <w:rFonts w:cs="Arial"/>
                <w:sz w:val="22"/>
              </w:rPr>
              <w:t xml:space="preserve"> pretende seguir en la senda de la consolidación y crecimiento de sus ferias y actividades para el siguiente ejercicio, contando con una previsión actual de celebración de las sigu</w:t>
            </w:r>
            <w:r w:rsidR="00E55305">
              <w:rPr>
                <w:rFonts w:cs="Arial"/>
                <w:sz w:val="22"/>
              </w:rPr>
              <w:t xml:space="preserve">ientes grandes citas: </w:t>
            </w:r>
          </w:p>
          <w:p w:rsidR="00FC6DAD" w:rsidRP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P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 xml:space="preserve">Concursos del </w:t>
            </w:r>
            <w:r w:rsidR="00735038">
              <w:rPr>
                <w:rFonts w:cs="Arial"/>
                <w:sz w:val="22"/>
              </w:rPr>
              <w:t>Carnaval de Tenerife 2019</w:t>
            </w:r>
          </w:p>
          <w:p w:rsid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Ent</w:t>
            </w:r>
            <w:r w:rsidR="00735038">
              <w:rPr>
                <w:rFonts w:cs="Arial"/>
                <w:sz w:val="22"/>
              </w:rPr>
              <w:t>rega de Premios Cadena Dial 2018</w:t>
            </w:r>
          </w:p>
          <w:p w:rsidR="00735038" w:rsidRDefault="00735038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EXPO Vivienda (Nuevo producto ferial) </w:t>
            </w:r>
            <w:r w:rsidR="00EB0143">
              <w:rPr>
                <w:rFonts w:cs="Arial"/>
                <w:sz w:val="22"/>
              </w:rPr>
              <w:t>*</w:t>
            </w:r>
          </w:p>
          <w:p w:rsidR="005E0B7E" w:rsidRPr="00FC6DAD" w:rsidRDefault="005E0B7E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Congreso Isla del Deporte </w:t>
            </w:r>
            <w:proofErr w:type="spellStart"/>
            <w:r>
              <w:rPr>
                <w:rFonts w:cs="Arial"/>
                <w:sz w:val="22"/>
              </w:rPr>
              <w:t>Enfusion</w:t>
            </w:r>
            <w:proofErr w:type="spellEnd"/>
            <w:r>
              <w:rPr>
                <w:rFonts w:cs="Arial"/>
                <w:sz w:val="22"/>
              </w:rPr>
              <w:t xml:space="preserve"> 2019</w:t>
            </w:r>
          </w:p>
          <w:p w:rsidR="00FC6DAD" w:rsidRP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Feria Internacional de la Moda</w:t>
            </w:r>
            <w:r w:rsidR="00E8753A">
              <w:rPr>
                <w:rFonts w:cs="Arial"/>
                <w:sz w:val="22"/>
              </w:rPr>
              <w:t xml:space="preserve"> de Canarias</w:t>
            </w:r>
            <w:r w:rsidR="00735038">
              <w:rPr>
                <w:rFonts w:cs="Arial"/>
                <w:sz w:val="22"/>
              </w:rPr>
              <w:t xml:space="preserve"> 2019</w:t>
            </w:r>
          </w:p>
          <w:p w:rsidR="00FC6DAD" w:rsidRP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Salón Gastronómico de Canarias-</w:t>
            </w:r>
            <w:proofErr w:type="spellStart"/>
            <w:r w:rsidRPr="00FC6DAD">
              <w:rPr>
                <w:rFonts w:cs="Arial"/>
                <w:sz w:val="22"/>
              </w:rPr>
              <w:t>Gastrocanarias</w:t>
            </w:r>
            <w:proofErr w:type="spellEnd"/>
            <w:r w:rsidR="00735038">
              <w:rPr>
                <w:rFonts w:cs="Arial"/>
                <w:sz w:val="22"/>
              </w:rPr>
              <w:t xml:space="preserve"> 2019</w:t>
            </w:r>
            <w:r w:rsidR="00BB17E8">
              <w:rPr>
                <w:rFonts w:cs="Arial"/>
                <w:sz w:val="22"/>
              </w:rPr>
              <w:t xml:space="preserve"> </w:t>
            </w:r>
          </w:p>
          <w:p w:rsid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TLP Tenerife</w:t>
            </w:r>
            <w:r w:rsidR="00BB17E8">
              <w:rPr>
                <w:rFonts w:cs="Arial"/>
                <w:sz w:val="22"/>
              </w:rPr>
              <w:t xml:space="preserve"> </w:t>
            </w:r>
            <w:r w:rsidR="00735038">
              <w:rPr>
                <w:rFonts w:cs="Arial"/>
                <w:sz w:val="22"/>
              </w:rPr>
              <w:t xml:space="preserve"> 2019</w:t>
            </w:r>
          </w:p>
          <w:p w:rsidR="00735038" w:rsidRDefault="00735038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Naturasalud</w:t>
            </w:r>
            <w:proofErr w:type="spellEnd"/>
            <w:r>
              <w:rPr>
                <w:rFonts w:cs="Arial"/>
                <w:sz w:val="22"/>
              </w:rPr>
              <w:t xml:space="preserve"> 2019 </w:t>
            </w:r>
          </w:p>
          <w:p w:rsidR="00C54DBD" w:rsidRPr="00FC6DAD" w:rsidRDefault="00C54DB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Feboda</w:t>
            </w:r>
            <w:proofErr w:type="spellEnd"/>
            <w:r>
              <w:rPr>
                <w:rFonts w:cs="Arial"/>
                <w:sz w:val="22"/>
              </w:rPr>
              <w:t xml:space="preserve"> 2019</w:t>
            </w:r>
          </w:p>
          <w:p w:rsidR="00FC6DAD" w:rsidRPr="00735038" w:rsidRDefault="00735038" w:rsidP="00735038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Feria Regional</w:t>
            </w:r>
            <w:r w:rsidR="00E8753A">
              <w:rPr>
                <w:rFonts w:cs="Arial"/>
                <w:sz w:val="22"/>
              </w:rPr>
              <w:t xml:space="preserve"> de Artesanía</w:t>
            </w:r>
            <w:r w:rsidR="00BB17E8">
              <w:rPr>
                <w:rFonts w:cs="Arial"/>
                <w:sz w:val="22"/>
              </w:rPr>
              <w:t xml:space="preserve"> </w:t>
            </w:r>
            <w:r w:rsidR="008210A3">
              <w:rPr>
                <w:rFonts w:cs="Arial"/>
                <w:sz w:val="22"/>
              </w:rPr>
              <w:t>2019</w:t>
            </w:r>
          </w:p>
          <w:p w:rsid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proofErr w:type="spellStart"/>
            <w:r w:rsidRPr="00FC6DAD">
              <w:rPr>
                <w:rFonts w:cs="Arial"/>
                <w:sz w:val="22"/>
              </w:rPr>
              <w:t>Exposaldo</w:t>
            </w:r>
            <w:proofErr w:type="spellEnd"/>
            <w:r w:rsidR="008210A3">
              <w:rPr>
                <w:rFonts w:cs="Arial"/>
                <w:sz w:val="22"/>
              </w:rPr>
              <w:t xml:space="preserve"> 2019</w:t>
            </w:r>
          </w:p>
          <w:p w:rsidR="00735038" w:rsidRPr="00FC6DAD" w:rsidRDefault="00735038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Salón del Automóvil de Canarias 2019</w:t>
            </w:r>
          </w:p>
          <w:p w:rsidR="00FC6DAD" w:rsidRPr="00FC6DAD" w:rsidRDefault="00FC6DAD" w:rsidP="00FC6DAD">
            <w:pPr>
              <w:numPr>
                <w:ilvl w:val="0"/>
                <w:numId w:val="4"/>
              </w:numPr>
              <w:spacing w:before="0"/>
              <w:rPr>
                <w:rFonts w:cs="Arial"/>
                <w:sz w:val="22"/>
              </w:rPr>
            </w:pPr>
            <w:r w:rsidRPr="00FC6DAD">
              <w:rPr>
                <w:rFonts w:cs="Arial"/>
                <w:sz w:val="22"/>
              </w:rPr>
              <w:t>Parque Infantil de Tenerife</w:t>
            </w:r>
            <w:r w:rsidR="00BB17E8">
              <w:rPr>
                <w:rFonts w:cs="Arial"/>
                <w:sz w:val="22"/>
              </w:rPr>
              <w:t>, PIT</w:t>
            </w:r>
          </w:p>
          <w:p w:rsidR="00FC6DAD" w:rsidRDefault="00FC6DAD" w:rsidP="00FC6DAD">
            <w:pPr>
              <w:spacing w:before="0"/>
              <w:rPr>
                <w:rFonts w:cs="Arial"/>
                <w:sz w:val="22"/>
              </w:rPr>
            </w:pPr>
          </w:p>
          <w:p w:rsidR="00735038" w:rsidRPr="00FC6DAD" w:rsidRDefault="00735038" w:rsidP="00FC6DAD">
            <w:pPr>
              <w:spacing w:before="0"/>
              <w:rPr>
                <w:rFonts w:cs="Arial"/>
                <w:sz w:val="22"/>
              </w:rPr>
            </w:pPr>
          </w:p>
          <w:p w:rsidR="00FC6DAD" w:rsidRDefault="00EB0143" w:rsidP="00FC6DAD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*</w:t>
            </w:r>
            <w:r w:rsidR="00FC6DAD" w:rsidRPr="00FC6DAD">
              <w:rPr>
                <w:rFonts w:cs="Arial"/>
                <w:sz w:val="22"/>
              </w:rPr>
              <w:t>Como nota destacable, entre los p</w:t>
            </w:r>
            <w:r w:rsidR="00735038">
              <w:rPr>
                <w:rFonts w:cs="Arial"/>
                <w:sz w:val="22"/>
              </w:rPr>
              <w:t xml:space="preserve">royectos para el próximo ejercicio 2019, se encuentra el </w:t>
            </w:r>
            <w:r w:rsidR="00D70094">
              <w:rPr>
                <w:rFonts w:cs="Arial"/>
                <w:sz w:val="22"/>
              </w:rPr>
              <w:t>de desarrollar</w:t>
            </w:r>
            <w:r w:rsidR="00E8753A">
              <w:rPr>
                <w:rFonts w:cs="Arial"/>
                <w:sz w:val="22"/>
              </w:rPr>
              <w:t xml:space="preserve"> </w:t>
            </w:r>
            <w:r w:rsidR="00D70094">
              <w:rPr>
                <w:rFonts w:cs="Arial"/>
                <w:sz w:val="22"/>
              </w:rPr>
              <w:t>l</w:t>
            </w:r>
            <w:r w:rsidR="00E8753A">
              <w:rPr>
                <w:rFonts w:cs="Arial"/>
                <w:sz w:val="22"/>
              </w:rPr>
              <w:t xml:space="preserve">a comercialización </w:t>
            </w:r>
            <w:r w:rsidR="00D70094">
              <w:rPr>
                <w:rFonts w:cs="Arial"/>
                <w:sz w:val="22"/>
              </w:rPr>
              <w:t xml:space="preserve">de </w:t>
            </w:r>
            <w:r w:rsidR="00E8753A">
              <w:rPr>
                <w:rFonts w:cs="Arial"/>
                <w:sz w:val="22"/>
              </w:rPr>
              <w:t xml:space="preserve">una nueva feria dedicada al sector inmobiliario. </w:t>
            </w:r>
          </w:p>
          <w:p w:rsidR="00735038" w:rsidRPr="00FC6DAD" w:rsidRDefault="00735038" w:rsidP="00FC6DAD">
            <w:pPr>
              <w:spacing w:before="0"/>
              <w:rPr>
                <w:rFonts w:cs="Arial"/>
                <w:sz w:val="22"/>
              </w:rPr>
            </w:pPr>
          </w:p>
          <w:p w:rsidR="00CC19DF" w:rsidRPr="0006074F" w:rsidRDefault="00CC19DF" w:rsidP="00735038">
            <w:pPr>
              <w:spacing w:before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C6" w:rsidRDefault="005D12C6">
      <w:r>
        <w:separator/>
      </w:r>
    </w:p>
  </w:endnote>
  <w:endnote w:type="continuationSeparator" w:id="0">
    <w:p w:rsidR="005D12C6" w:rsidRDefault="005D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BE" w:rsidRPr="001E31B1" w:rsidRDefault="00BE79BE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BE79BE" w:rsidRPr="001E31B1" w:rsidRDefault="00BE79BE" w:rsidP="00161655">
    <w:pPr>
      <w:pStyle w:val="Piedepgina"/>
    </w:pPr>
    <w:r w:rsidRPr="001E31B1">
      <w:t>38003 Santa Cruz de Tenerife</w:t>
    </w:r>
  </w:p>
  <w:p w:rsidR="00BE79BE" w:rsidRDefault="00BE79BE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BE" w:rsidRPr="00770D32" w:rsidRDefault="00BE79B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>
      <w:rPr>
        <w:sz w:val="14"/>
        <w:szCs w:val="14"/>
      </w:rPr>
      <w:tab/>
    </w:r>
    <w:r w:rsidR="00EF2683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F2683">
      <w:rPr>
        <w:rStyle w:val="Nmerodepgina"/>
      </w:rPr>
      <w:fldChar w:fldCharType="separate"/>
    </w:r>
    <w:r w:rsidR="005E0B7E">
      <w:rPr>
        <w:rStyle w:val="Nmerodepgina"/>
        <w:noProof/>
      </w:rPr>
      <w:t>1</w:t>
    </w:r>
    <w:r w:rsidR="00EF2683">
      <w:rPr>
        <w:rStyle w:val="Nmerodepgina"/>
      </w:rPr>
      <w:fldChar w:fldCharType="end"/>
    </w:r>
    <w:r>
      <w:rPr>
        <w:rStyle w:val="Nmerodepgina"/>
      </w:rPr>
      <w:t>/</w:t>
    </w:r>
    <w:r w:rsidR="00EF2683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F2683">
      <w:rPr>
        <w:rStyle w:val="Nmerodepgina"/>
      </w:rPr>
      <w:fldChar w:fldCharType="separate"/>
    </w:r>
    <w:r w:rsidR="005E0B7E">
      <w:rPr>
        <w:rStyle w:val="Nmerodepgina"/>
        <w:noProof/>
      </w:rPr>
      <w:t>2</w:t>
    </w:r>
    <w:r w:rsidR="00EF2683">
      <w:rPr>
        <w:rStyle w:val="Nmerodepgina"/>
      </w:rPr>
      <w:fldChar w:fldCharType="end"/>
    </w:r>
  </w:p>
  <w:p w:rsidR="00BE79BE" w:rsidRPr="00770D32" w:rsidRDefault="00BE79B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BE79BE" w:rsidRPr="00770D32" w:rsidRDefault="00BE79B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770D32">
        <w:rPr>
          <w:sz w:val="14"/>
          <w:szCs w:val="14"/>
        </w:rPr>
        <w:t>901 501 901</w:t>
      </w:r>
    </w:smartTag>
  </w:p>
  <w:p w:rsidR="00BE79BE" w:rsidRPr="00770D32" w:rsidRDefault="00BE79B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C6" w:rsidRDefault="005D12C6">
      <w:r>
        <w:separator/>
      </w:r>
    </w:p>
  </w:footnote>
  <w:footnote w:type="continuationSeparator" w:id="0">
    <w:p w:rsidR="005D12C6" w:rsidRDefault="005D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1"/>
    </w:tblGrid>
    <w:tr w:rsidR="00BE79BE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BE79BE" w:rsidRPr="00B97F5E" w:rsidRDefault="0021116F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3400" cy="714375"/>
                <wp:effectExtent l="1905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9BE" w:rsidRPr="002602AC" w:rsidRDefault="00BE79BE" w:rsidP="002602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1E9"/>
    <w:multiLevelType w:val="hybridMultilevel"/>
    <w:tmpl w:val="26CA61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3857"/>
    <w:multiLevelType w:val="hybridMultilevel"/>
    <w:tmpl w:val="2EAC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30DA"/>
    <w:multiLevelType w:val="hybridMultilevel"/>
    <w:tmpl w:val="95FEA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311C"/>
    <w:multiLevelType w:val="hybridMultilevel"/>
    <w:tmpl w:val="82242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0277E"/>
    <w:rsid w:val="00057451"/>
    <w:rsid w:val="0006074F"/>
    <w:rsid w:val="00060FB5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041F"/>
    <w:rsid w:val="001E300B"/>
    <w:rsid w:val="0021116F"/>
    <w:rsid w:val="00224A90"/>
    <w:rsid w:val="002449DE"/>
    <w:rsid w:val="00252E7B"/>
    <w:rsid w:val="002602AC"/>
    <w:rsid w:val="002970EC"/>
    <w:rsid w:val="002C05B2"/>
    <w:rsid w:val="002C6FEA"/>
    <w:rsid w:val="00314D1C"/>
    <w:rsid w:val="00380B30"/>
    <w:rsid w:val="003B43C6"/>
    <w:rsid w:val="003D58AA"/>
    <w:rsid w:val="00411B1D"/>
    <w:rsid w:val="00415C3C"/>
    <w:rsid w:val="00455EE8"/>
    <w:rsid w:val="00467081"/>
    <w:rsid w:val="00484C35"/>
    <w:rsid w:val="00491058"/>
    <w:rsid w:val="004D176C"/>
    <w:rsid w:val="004E31D9"/>
    <w:rsid w:val="004F77A4"/>
    <w:rsid w:val="0050277E"/>
    <w:rsid w:val="00522229"/>
    <w:rsid w:val="00577F4F"/>
    <w:rsid w:val="005D12C6"/>
    <w:rsid w:val="005E0B7E"/>
    <w:rsid w:val="00631F47"/>
    <w:rsid w:val="00643780"/>
    <w:rsid w:val="00677661"/>
    <w:rsid w:val="00691AC2"/>
    <w:rsid w:val="0069364C"/>
    <w:rsid w:val="006D12BF"/>
    <w:rsid w:val="006F1211"/>
    <w:rsid w:val="00706BC1"/>
    <w:rsid w:val="00710EC5"/>
    <w:rsid w:val="00725541"/>
    <w:rsid w:val="00735038"/>
    <w:rsid w:val="0077097D"/>
    <w:rsid w:val="00770D32"/>
    <w:rsid w:val="00783AB0"/>
    <w:rsid w:val="007F51F7"/>
    <w:rsid w:val="0081666F"/>
    <w:rsid w:val="008210A3"/>
    <w:rsid w:val="00881C89"/>
    <w:rsid w:val="008C1636"/>
    <w:rsid w:val="008C1B48"/>
    <w:rsid w:val="008E65DD"/>
    <w:rsid w:val="00900AD7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B7D75"/>
    <w:rsid w:val="00AC1550"/>
    <w:rsid w:val="00B40E42"/>
    <w:rsid w:val="00B62D73"/>
    <w:rsid w:val="00B97F5E"/>
    <w:rsid w:val="00BB17E8"/>
    <w:rsid w:val="00BB21BD"/>
    <w:rsid w:val="00BD5E25"/>
    <w:rsid w:val="00BE79BE"/>
    <w:rsid w:val="00C2279D"/>
    <w:rsid w:val="00C251CF"/>
    <w:rsid w:val="00C27DF2"/>
    <w:rsid w:val="00C456BD"/>
    <w:rsid w:val="00C54DBD"/>
    <w:rsid w:val="00C557F9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D70094"/>
    <w:rsid w:val="00E05401"/>
    <w:rsid w:val="00E417F4"/>
    <w:rsid w:val="00E47BF9"/>
    <w:rsid w:val="00E55305"/>
    <w:rsid w:val="00E55BDB"/>
    <w:rsid w:val="00E8753A"/>
    <w:rsid w:val="00EB0143"/>
    <w:rsid w:val="00EB1D61"/>
    <w:rsid w:val="00EC063B"/>
    <w:rsid w:val="00EC43FB"/>
    <w:rsid w:val="00ED4920"/>
    <w:rsid w:val="00EF2683"/>
    <w:rsid w:val="00EF579A"/>
    <w:rsid w:val="00F2599E"/>
    <w:rsid w:val="00F337B8"/>
    <w:rsid w:val="00F87FF6"/>
    <w:rsid w:val="00FA685B"/>
    <w:rsid w:val="00FC6DAD"/>
    <w:rsid w:val="00FD2BD7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ED4920"/>
  </w:style>
  <w:style w:type="paragraph" w:styleId="Cierre">
    <w:name w:val="Closing"/>
    <w:basedOn w:val="Normal"/>
    <w:unhideWhenUsed/>
    <w:rsid w:val="00ED4920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iñaki</cp:lastModifiedBy>
  <cp:revision>17</cp:revision>
  <cp:lastPrinted>2018-11-02T14:34:00Z</cp:lastPrinted>
  <dcterms:created xsi:type="dcterms:W3CDTF">2018-11-02T14:23:00Z</dcterms:created>
  <dcterms:modified xsi:type="dcterms:W3CDTF">2018-11-04T11:49:00Z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