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9E2" w:rsidRPr="00501254" w:rsidRDefault="00E819E2" w:rsidP="006973D9">
      <w:pPr>
        <w:tabs>
          <w:tab w:val="center" w:pos="3969"/>
        </w:tabs>
        <w:spacing w:before="240" w:after="0" w:line="240" w:lineRule="auto"/>
        <w:ind w:left="708"/>
        <w:jc w:val="both"/>
        <w:rPr>
          <w:rFonts w:ascii="Verdana" w:eastAsia="Times New Roman" w:hAnsi="Verdana" w:cs="Arial"/>
          <w:b/>
          <w:sz w:val="24"/>
          <w:szCs w:val="24"/>
          <w:lang w:val="es-ES_tradnl" w:eastAsia="es-ES"/>
        </w:rPr>
      </w:pPr>
      <w:r w:rsidRPr="00501254">
        <w:rPr>
          <w:rFonts w:ascii="Verdana" w:eastAsia="Times New Roman" w:hAnsi="Verdana" w:cs="Arial"/>
          <w:b/>
          <w:sz w:val="24"/>
          <w:szCs w:val="24"/>
          <w:lang w:val="es-ES_tradnl" w:eastAsia="es-ES"/>
        </w:rPr>
        <w:t xml:space="preserve">SESIÓN </w:t>
      </w:r>
      <w:r w:rsidR="00307470">
        <w:rPr>
          <w:rFonts w:ascii="Verdana" w:eastAsia="Times New Roman" w:hAnsi="Verdana" w:cs="Arial"/>
          <w:b/>
          <w:sz w:val="24"/>
          <w:szCs w:val="24"/>
          <w:lang w:val="es-ES_tradnl" w:eastAsia="es-ES"/>
        </w:rPr>
        <w:t xml:space="preserve">ORDINARIA </w:t>
      </w:r>
      <w:r w:rsidR="005E03E7">
        <w:rPr>
          <w:rFonts w:ascii="Verdana" w:eastAsia="Times New Roman" w:hAnsi="Verdana" w:cs="Arial"/>
          <w:b/>
          <w:sz w:val="24"/>
          <w:szCs w:val="24"/>
          <w:lang w:val="es-ES_tradnl" w:eastAsia="es-ES"/>
        </w:rPr>
        <w:t>DEL PLENO</w:t>
      </w:r>
      <w:r w:rsidRPr="00501254">
        <w:rPr>
          <w:rFonts w:ascii="Verdana" w:eastAsia="Times New Roman" w:hAnsi="Verdana" w:cs="Arial"/>
          <w:b/>
          <w:sz w:val="24"/>
          <w:szCs w:val="24"/>
          <w:lang w:val="es-ES_tradnl" w:eastAsia="es-ES"/>
        </w:rPr>
        <w:t xml:space="preserve"> DE ESTE EXCMO. CABILDO</w:t>
      </w:r>
      <w:r w:rsidR="002B30D7">
        <w:rPr>
          <w:rFonts w:ascii="Verdana" w:eastAsia="Times New Roman" w:hAnsi="Verdana" w:cs="Arial"/>
          <w:b/>
          <w:sz w:val="24"/>
          <w:szCs w:val="24"/>
          <w:lang w:val="es-ES_tradnl" w:eastAsia="es-ES"/>
        </w:rPr>
        <w:t xml:space="preserve"> INSULAR</w:t>
      </w:r>
      <w:r w:rsidR="0052254B">
        <w:rPr>
          <w:rFonts w:ascii="Verdana" w:eastAsia="Times New Roman" w:hAnsi="Verdana" w:cs="Arial"/>
          <w:b/>
          <w:sz w:val="24"/>
          <w:szCs w:val="24"/>
          <w:lang w:val="es-ES_tradnl" w:eastAsia="es-ES"/>
        </w:rPr>
        <w:t xml:space="preserve"> </w:t>
      </w:r>
      <w:r w:rsidRPr="00501254">
        <w:rPr>
          <w:rFonts w:ascii="Verdana" w:eastAsia="Times New Roman" w:hAnsi="Verdana" w:cs="Arial"/>
          <w:b/>
          <w:sz w:val="24"/>
          <w:szCs w:val="24"/>
          <w:lang w:val="es-ES_tradnl" w:eastAsia="es-ES"/>
        </w:rPr>
        <w:t xml:space="preserve">A CELEBRAR EL DÍA </w:t>
      </w:r>
      <w:r w:rsidR="00564FEC">
        <w:rPr>
          <w:rFonts w:ascii="Verdana" w:eastAsia="Times New Roman" w:hAnsi="Verdana" w:cs="Arial"/>
          <w:b/>
          <w:sz w:val="24"/>
          <w:szCs w:val="24"/>
          <w:lang w:val="es-ES_tradnl" w:eastAsia="es-ES"/>
        </w:rPr>
        <w:t>29</w:t>
      </w:r>
      <w:r w:rsidRPr="00501254">
        <w:rPr>
          <w:rFonts w:ascii="Verdana" w:eastAsia="Times New Roman" w:hAnsi="Verdana" w:cs="Arial"/>
          <w:b/>
          <w:sz w:val="24"/>
          <w:szCs w:val="24"/>
          <w:lang w:val="es-ES_tradnl" w:eastAsia="es-ES"/>
        </w:rPr>
        <w:t xml:space="preserve"> DE </w:t>
      </w:r>
      <w:r w:rsidR="00564FEC">
        <w:rPr>
          <w:rFonts w:ascii="Verdana" w:eastAsia="Times New Roman" w:hAnsi="Verdana" w:cs="Arial"/>
          <w:b/>
          <w:sz w:val="24"/>
          <w:szCs w:val="24"/>
          <w:lang w:val="es-ES_tradnl" w:eastAsia="es-ES"/>
        </w:rPr>
        <w:t>MARZO</w:t>
      </w:r>
      <w:r w:rsidR="008C110D">
        <w:rPr>
          <w:rFonts w:ascii="Verdana" w:eastAsia="Times New Roman" w:hAnsi="Verdana" w:cs="Arial"/>
          <w:b/>
          <w:sz w:val="24"/>
          <w:szCs w:val="24"/>
          <w:lang w:val="es-ES_tradnl" w:eastAsia="es-ES"/>
        </w:rPr>
        <w:t xml:space="preserve"> DE 2019</w:t>
      </w:r>
      <w:r w:rsidR="00762623">
        <w:rPr>
          <w:rFonts w:ascii="Verdana" w:eastAsia="Times New Roman" w:hAnsi="Verdana" w:cs="Arial"/>
          <w:b/>
          <w:sz w:val="24"/>
          <w:szCs w:val="24"/>
          <w:lang w:val="es-ES_tradnl" w:eastAsia="es-ES"/>
        </w:rPr>
        <w:t>,</w:t>
      </w:r>
      <w:r w:rsidRPr="00501254">
        <w:rPr>
          <w:rFonts w:ascii="Verdana" w:eastAsia="Times New Roman" w:hAnsi="Verdana" w:cs="Arial"/>
          <w:b/>
          <w:sz w:val="24"/>
          <w:szCs w:val="24"/>
          <w:lang w:val="es-ES_tradnl" w:eastAsia="es-ES"/>
        </w:rPr>
        <w:t xml:space="preserve"> A LAS </w:t>
      </w:r>
      <w:r w:rsidR="00307470">
        <w:rPr>
          <w:rFonts w:ascii="Verdana" w:eastAsia="Times New Roman" w:hAnsi="Verdana" w:cs="Arial"/>
          <w:b/>
          <w:sz w:val="24"/>
          <w:szCs w:val="24"/>
          <w:lang w:val="es-ES_tradnl" w:eastAsia="es-ES"/>
        </w:rPr>
        <w:t>10:0</w:t>
      </w:r>
      <w:r w:rsidRPr="00501254">
        <w:rPr>
          <w:rFonts w:ascii="Verdana" w:eastAsia="Times New Roman" w:hAnsi="Verdana" w:cs="Arial"/>
          <w:b/>
          <w:sz w:val="24"/>
          <w:szCs w:val="24"/>
          <w:lang w:val="es-ES_tradnl" w:eastAsia="es-ES"/>
        </w:rPr>
        <w:t>0 HORAS.</w:t>
      </w:r>
    </w:p>
    <w:p w:rsidR="004C5B0B" w:rsidRPr="003839E9" w:rsidRDefault="006F3221" w:rsidP="002D5052">
      <w:pPr>
        <w:pBdr>
          <w:bottom w:val="single" w:sz="6" w:space="1" w:color="auto"/>
        </w:pBdr>
        <w:spacing w:after="360"/>
        <w:ind w:left="2835" w:right="2835"/>
        <w:jc w:val="both"/>
        <w:rPr>
          <w:rFonts w:ascii="Verdana" w:hAnsi="Verdana" w:cs="Verdana"/>
          <w:b/>
          <w:bCs/>
          <w:sz w:val="24"/>
          <w:szCs w:val="24"/>
        </w:rPr>
      </w:pPr>
      <w:r w:rsidRPr="006F3221">
        <w:rPr>
          <w:rFonts w:ascii="Arial" w:eastAsia="Times New Roman" w:hAnsi="Arial" w:cs="Arial"/>
          <w:noProof/>
          <w:sz w:val="24"/>
          <w:szCs w:val="24"/>
          <w:lang w:eastAsia="es-ES"/>
        </w:rPr>
        <w:pict>
          <v:line id="_x0000_s1026" style="position:absolute;left:0;text-align:left;z-index:251658240" from="35.7pt,8.3pt" to="425.4pt,8.3pt" o:allowincell="f"/>
        </w:pict>
      </w:r>
      <w:bookmarkStart w:id="0" w:name="ASUNTOSCUERPO"/>
      <w:r w:rsidR="004C5B0B" w:rsidRPr="004C5B0B">
        <w:rPr>
          <w:rFonts w:ascii="Verdana" w:hAnsi="Verdana" w:cs="Verdana"/>
          <w:b/>
          <w:bCs/>
          <w:sz w:val="24"/>
          <w:szCs w:val="24"/>
        </w:rPr>
        <w:t xml:space="preserve"> </w:t>
      </w:r>
    </w:p>
    <w:p w:rsidR="004C5B0B" w:rsidRPr="00FC2357" w:rsidRDefault="004C5B0B" w:rsidP="002E262A">
      <w:pPr>
        <w:pBdr>
          <w:bottom w:val="single" w:sz="6" w:space="1" w:color="auto"/>
        </w:pBdr>
        <w:spacing w:before="480" w:after="480"/>
        <w:ind w:left="2835" w:right="2835"/>
        <w:jc w:val="center"/>
        <w:rPr>
          <w:rFonts w:ascii="Verdana" w:hAnsi="Verdana" w:cs="Verdana"/>
          <w:b/>
          <w:bCs/>
          <w:sz w:val="24"/>
          <w:szCs w:val="24"/>
        </w:rPr>
      </w:pPr>
      <w:r w:rsidRPr="00FC2357">
        <w:rPr>
          <w:rFonts w:ascii="Verdana" w:hAnsi="Verdana" w:cs="Verdana"/>
          <w:b/>
          <w:bCs/>
          <w:sz w:val="24"/>
          <w:szCs w:val="24"/>
        </w:rPr>
        <w:t>ORDEN DEL DÍA</w:t>
      </w:r>
    </w:p>
    <w:bookmarkEnd w:id="0"/>
    <w:p w:rsidR="00564FEC" w:rsidRPr="00BE5E31" w:rsidRDefault="00564FEC" w:rsidP="00564FEC">
      <w:pPr>
        <w:spacing w:before="840" w:after="480"/>
        <w:ind w:firstLine="567"/>
        <w:jc w:val="both"/>
        <w:rPr>
          <w:rFonts w:ascii="Verdana" w:hAnsi="Verdana" w:cs="Verdana"/>
          <w:b/>
          <w:bCs/>
        </w:rPr>
      </w:pPr>
      <w:r w:rsidRPr="00BE5E31">
        <w:rPr>
          <w:rFonts w:ascii="Verdana" w:hAnsi="Verdana" w:cs="Verdana"/>
          <w:b/>
          <w:bCs/>
        </w:rPr>
        <w:t xml:space="preserve">I.- PARTE </w:t>
      </w:r>
      <w:r w:rsidRPr="00BE5E31">
        <w:rPr>
          <w:rFonts w:ascii="Verdana" w:hAnsi="Verdana" w:cs="Verdana"/>
          <w:b/>
          <w:bCs/>
          <w:lang w:eastAsia="es-ES"/>
        </w:rPr>
        <w:t>RESOLUTIVA</w:t>
      </w:r>
      <w:r w:rsidRPr="00BE5E31">
        <w:rPr>
          <w:rFonts w:ascii="Verdana" w:hAnsi="Verdana" w:cs="Verdana"/>
          <w:b/>
          <w:bCs/>
        </w:rPr>
        <w:t>.</w:t>
      </w:r>
    </w:p>
    <w:p w:rsidR="00564FEC" w:rsidRPr="00BE5E31" w:rsidRDefault="00564FEC" w:rsidP="00564FEC">
      <w:pPr>
        <w:spacing w:before="480" w:after="480"/>
        <w:ind w:firstLine="567"/>
        <w:jc w:val="both"/>
        <w:rPr>
          <w:rFonts w:ascii="Verdana" w:hAnsi="Verdana" w:cs="Verdana"/>
          <w:b/>
          <w:bCs/>
        </w:rPr>
      </w:pPr>
      <w:r w:rsidRPr="00BE5E31">
        <w:rPr>
          <w:rFonts w:ascii="Verdana" w:hAnsi="Verdana" w:cs="Verdana"/>
          <w:b/>
          <w:bCs/>
        </w:rPr>
        <w:t>a) Dación de cuenta de Acuerdos y Resoluciones de otros órganos de la Corporación.</w:t>
      </w:r>
    </w:p>
    <w:p w:rsidR="00564FEC" w:rsidRPr="00BE5E31" w:rsidRDefault="00564FEC" w:rsidP="00564FEC">
      <w:pPr>
        <w:spacing w:before="480" w:after="480"/>
        <w:ind w:firstLine="567"/>
        <w:jc w:val="both"/>
        <w:rPr>
          <w:rFonts w:ascii="Verdana" w:hAnsi="Verdana" w:cs="Verdana"/>
          <w:b/>
          <w:bCs/>
          <w:u w:val="single"/>
          <w:lang w:eastAsia="es-ES"/>
        </w:rPr>
      </w:pPr>
      <w:r w:rsidRPr="00BE5E31">
        <w:rPr>
          <w:rFonts w:ascii="Verdana" w:hAnsi="Verdana" w:cs="Verdana"/>
          <w:b/>
          <w:bCs/>
          <w:u w:val="single"/>
          <w:lang w:eastAsia="es-ES"/>
        </w:rPr>
        <w:t>VICESECRETARÍA GENERAL.</w:t>
      </w:r>
    </w:p>
    <w:p w:rsidR="00564FEC" w:rsidRPr="00BE5E31" w:rsidRDefault="00564FEC" w:rsidP="00564FEC">
      <w:pPr>
        <w:spacing w:before="480" w:after="480"/>
        <w:ind w:firstLine="567"/>
        <w:jc w:val="both"/>
        <w:rPr>
          <w:rFonts w:ascii="Verdana" w:hAnsi="Verdana" w:cs="Verdana"/>
          <w:lang w:eastAsia="es-ES"/>
        </w:rPr>
      </w:pPr>
      <w:r w:rsidRPr="00BE5E31">
        <w:rPr>
          <w:rFonts w:ascii="Verdana" w:hAnsi="Verdana" w:cs="Verdana"/>
          <w:b/>
          <w:bCs/>
          <w:lang w:eastAsia="es-ES"/>
        </w:rPr>
        <w:t>1.-</w:t>
      </w:r>
      <w:r w:rsidRPr="00BE5E31">
        <w:rPr>
          <w:rFonts w:ascii="Verdana" w:hAnsi="Verdana" w:cs="Verdana"/>
          <w:lang w:eastAsia="es-ES"/>
        </w:rPr>
        <w:t xml:space="preserve"> Dación de cuenta de los Decretos y Resoluciones de los órganos superiores y directivos de la Administración Insular, así como de las Resoluciones en fase ADOM, dictados en el mes de febrero de 2019, en cumplimiento de lo previsto en el artículo 62 del R.O.F.</w:t>
      </w:r>
    </w:p>
    <w:p w:rsidR="00564FEC" w:rsidRPr="00BE5E31" w:rsidRDefault="00564FEC" w:rsidP="00564FEC">
      <w:pPr>
        <w:spacing w:before="480" w:after="480"/>
        <w:ind w:firstLine="567"/>
        <w:jc w:val="both"/>
        <w:rPr>
          <w:rFonts w:ascii="Verdana" w:hAnsi="Verdana" w:cs="Verdana"/>
          <w:b/>
          <w:bCs/>
          <w:u w:val="single"/>
          <w:lang w:eastAsia="es-ES"/>
        </w:rPr>
      </w:pPr>
      <w:r w:rsidRPr="00BE5E31">
        <w:rPr>
          <w:rFonts w:ascii="Verdana" w:hAnsi="Verdana" w:cs="Verdana"/>
          <w:b/>
          <w:bCs/>
          <w:u w:val="single"/>
          <w:lang w:eastAsia="es-ES"/>
        </w:rPr>
        <w:t>SERVICIO ADMINISTRATIVO DE GESTIÓN DE PERSONAL Y RETRIBUCIONES.</w:t>
      </w:r>
    </w:p>
    <w:p w:rsidR="00564FEC" w:rsidRPr="00BE5E31" w:rsidRDefault="00564FEC" w:rsidP="00564FEC">
      <w:pPr>
        <w:spacing w:before="480" w:after="480"/>
        <w:ind w:firstLine="567"/>
        <w:jc w:val="both"/>
        <w:rPr>
          <w:rFonts w:ascii="Verdana" w:hAnsi="Verdana" w:cs="Verdana"/>
          <w:lang w:eastAsia="es-ES"/>
        </w:rPr>
      </w:pPr>
      <w:r w:rsidRPr="00BE5E31">
        <w:rPr>
          <w:rFonts w:ascii="Verdana" w:hAnsi="Verdana" w:cs="Verdana"/>
          <w:b/>
          <w:bCs/>
          <w:lang w:eastAsia="es-ES"/>
        </w:rPr>
        <w:t>2.-</w:t>
      </w:r>
      <w:r w:rsidRPr="00BE5E31">
        <w:rPr>
          <w:rFonts w:ascii="Verdana" w:hAnsi="Verdana" w:cs="Verdana"/>
          <w:lang w:eastAsia="es-ES"/>
        </w:rPr>
        <w:t xml:space="preserve"> Dación de cuenta de la formalización del Convenio de Colaboración con el Excmo. Ayuntamiento de Santa Cruz de Tenerife, para atender necesidades temporales de Recursos Humanos.</w:t>
      </w:r>
    </w:p>
    <w:p w:rsidR="00564FEC" w:rsidRPr="00BE5E31" w:rsidRDefault="00564FEC" w:rsidP="00564FEC">
      <w:pPr>
        <w:spacing w:before="480" w:after="480"/>
        <w:ind w:firstLine="567"/>
        <w:jc w:val="both"/>
        <w:rPr>
          <w:rFonts w:ascii="Verdana" w:hAnsi="Verdana" w:cs="Verdana"/>
          <w:b/>
          <w:bCs/>
          <w:u w:val="single"/>
          <w:lang w:eastAsia="es-ES"/>
        </w:rPr>
      </w:pPr>
      <w:r w:rsidRPr="00BE5E31">
        <w:rPr>
          <w:rFonts w:ascii="Verdana" w:hAnsi="Verdana" w:cs="Verdana"/>
          <w:b/>
          <w:bCs/>
          <w:u w:val="single"/>
          <w:lang w:eastAsia="es-ES"/>
        </w:rPr>
        <w:t>SERVICIO ADMINISTRATIVO DE RÉGIMEN JURÍDICO, RELACIONES SINDICALES Y SECTOR PÚBLICO.</w:t>
      </w:r>
    </w:p>
    <w:p w:rsidR="00564FEC" w:rsidRPr="00BE5E31" w:rsidRDefault="00564FEC" w:rsidP="00564FEC">
      <w:pPr>
        <w:spacing w:before="480" w:after="480"/>
        <w:ind w:firstLine="567"/>
        <w:jc w:val="both"/>
        <w:rPr>
          <w:rFonts w:ascii="Verdana" w:hAnsi="Verdana" w:cs="Verdana"/>
          <w:lang w:eastAsia="es-ES"/>
        </w:rPr>
      </w:pPr>
      <w:r w:rsidRPr="00BE5E31">
        <w:rPr>
          <w:rFonts w:ascii="Verdana" w:hAnsi="Verdana" w:cs="Verdana"/>
          <w:b/>
          <w:bCs/>
          <w:lang w:eastAsia="es-ES"/>
        </w:rPr>
        <w:t>3.-</w:t>
      </w:r>
      <w:r w:rsidRPr="00BE5E31">
        <w:rPr>
          <w:rFonts w:ascii="Verdana" w:hAnsi="Verdana" w:cs="Verdana"/>
          <w:lang w:eastAsia="es-ES"/>
        </w:rPr>
        <w:t xml:space="preserve"> Dación de cuenta de Acuerdos de Consejo de Gobierno Insular de resolución de expediente de compatibilidad, en el ejercicio de la competencia delegada por Acuerdo Plenario de fecha 30 de octubre de 2015.</w:t>
      </w:r>
    </w:p>
    <w:p w:rsidR="00564FEC" w:rsidRPr="00BE5E31" w:rsidRDefault="00564FEC" w:rsidP="00564FEC">
      <w:pPr>
        <w:spacing w:before="480" w:after="480"/>
        <w:ind w:firstLine="567"/>
        <w:jc w:val="both"/>
        <w:rPr>
          <w:rFonts w:ascii="Verdana" w:hAnsi="Verdana" w:cs="Verdana"/>
          <w:b/>
          <w:bCs/>
          <w:u w:val="single"/>
          <w:lang w:eastAsia="es-ES"/>
        </w:rPr>
      </w:pPr>
      <w:r w:rsidRPr="00BE5E31">
        <w:rPr>
          <w:rFonts w:ascii="Verdana" w:hAnsi="Verdana" w:cs="Verdana"/>
          <w:b/>
          <w:bCs/>
          <w:u w:val="single"/>
          <w:lang w:eastAsia="es-ES"/>
        </w:rPr>
        <w:lastRenderedPageBreak/>
        <w:t>SERVICIO TÉCNICO PREVENCIÓN DE RIESGOS LABORALES.</w:t>
      </w:r>
    </w:p>
    <w:p w:rsidR="00564FEC" w:rsidRPr="00BE5E31" w:rsidRDefault="00564FEC" w:rsidP="00564FEC">
      <w:pPr>
        <w:spacing w:before="480" w:after="480"/>
        <w:ind w:firstLine="567"/>
        <w:jc w:val="both"/>
        <w:rPr>
          <w:rFonts w:ascii="Verdana" w:hAnsi="Verdana" w:cs="Verdana"/>
          <w:lang w:eastAsia="es-ES"/>
        </w:rPr>
      </w:pPr>
      <w:r w:rsidRPr="00BE5E31">
        <w:rPr>
          <w:rFonts w:ascii="Verdana" w:hAnsi="Verdana" w:cs="Verdana"/>
          <w:b/>
          <w:bCs/>
          <w:lang w:eastAsia="es-ES"/>
        </w:rPr>
        <w:t>4.-</w:t>
      </w:r>
      <w:r w:rsidRPr="00BE5E31">
        <w:rPr>
          <w:rFonts w:ascii="Verdana" w:hAnsi="Verdana" w:cs="Verdana"/>
          <w:lang w:eastAsia="es-ES"/>
        </w:rPr>
        <w:t xml:space="preserve"> Dación de cuenta al Pleno de la aprobación de la memoria anual, informe de accidentabilidad y la programación del 2019.</w:t>
      </w:r>
    </w:p>
    <w:p w:rsidR="00564FEC" w:rsidRPr="00BE5E31" w:rsidRDefault="00564FEC" w:rsidP="00564FEC">
      <w:pPr>
        <w:spacing w:before="480" w:after="480"/>
        <w:ind w:firstLine="567"/>
        <w:jc w:val="both"/>
        <w:rPr>
          <w:rFonts w:ascii="Verdana" w:hAnsi="Verdana" w:cs="Verdana"/>
          <w:b/>
          <w:bCs/>
          <w:u w:val="single"/>
          <w:lang w:eastAsia="es-ES"/>
        </w:rPr>
      </w:pPr>
      <w:r w:rsidRPr="00BE5E31">
        <w:rPr>
          <w:rFonts w:ascii="Verdana" w:hAnsi="Verdana" w:cs="Verdana"/>
          <w:b/>
          <w:bCs/>
          <w:u w:val="single"/>
          <w:lang w:eastAsia="es-ES"/>
        </w:rPr>
        <w:t>SERVICIO TÉCNICO DE PLANIFICACIÓN Y ORGANIZACIÓN DE RECURSOS HUMANOS.</w:t>
      </w:r>
    </w:p>
    <w:p w:rsidR="00564FEC" w:rsidRPr="00BE5E31" w:rsidRDefault="00564FEC" w:rsidP="00564FEC">
      <w:pPr>
        <w:spacing w:before="480" w:after="480"/>
        <w:ind w:firstLine="567"/>
        <w:jc w:val="both"/>
        <w:rPr>
          <w:rFonts w:ascii="Verdana" w:hAnsi="Verdana" w:cs="Verdana"/>
          <w:lang w:eastAsia="es-ES"/>
        </w:rPr>
      </w:pPr>
      <w:r w:rsidRPr="00BE5E31">
        <w:rPr>
          <w:rFonts w:ascii="Verdana" w:hAnsi="Verdana" w:cs="Verdana"/>
          <w:b/>
          <w:bCs/>
          <w:lang w:eastAsia="es-ES"/>
        </w:rPr>
        <w:t>5.-</w:t>
      </w:r>
      <w:r w:rsidRPr="00BE5E31">
        <w:rPr>
          <w:rFonts w:ascii="Verdana" w:hAnsi="Verdana" w:cs="Verdana"/>
          <w:lang w:eastAsia="es-ES"/>
        </w:rPr>
        <w:t xml:space="preserve"> Dación de cuenta al Pleno del informe trimestral de cumplimiento de lo previsto en el artículo 104 bis de la Ley 7/1985, de 2 de abril, reguladora de las Bases de Régimen Local, en la redacción dada por l</w:t>
      </w:r>
      <w:r>
        <w:rPr>
          <w:rFonts w:ascii="Verdana" w:hAnsi="Verdana" w:cs="Verdana"/>
          <w:lang w:eastAsia="es-ES"/>
        </w:rPr>
        <w:t>a</w:t>
      </w:r>
      <w:r w:rsidRPr="00BE5E31">
        <w:rPr>
          <w:rFonts w:ascii="Verdana" w:hAnsi="Verdana" w:cs="Verdana"/>
          <w:lang w:eastAsia="es-ES"/>
        </w:rPr>
        <w:t xml:space="preserve"> Ley 27/2013, de 27 de diciembre, de Racionalización y Sostenibilidad de la Administración Local.</w:t>
      </w:r>
    </w:p>
    <w:p w:rsidR="00564FEC" w:rsidRPr="00BE5E31" w:rsidRDefault="00564FEC" w:rsidP="00564FEC">
      <w:pPr>
        <w:spacing w:before="480" w:after="480"/>
        <w:ind w:firstLine="567"/>
        <w:jc w:val="both"/>
        <w:rPr>
          <w:rFonts w:ascii="Verdana" w:hAnsi="Verdana" w:cs="Verdana"/>
          <w:b/>
          <w:bCs/>
          <w:u w:val="single"/>
          <w:lang w:eastAsia="es-ES"/>
        </w:rPr>
      </w:pPr>
      <w:r w:rsidRPr="00BE5E31">
        <w:rPr>
          <w:rFonts w:ascii="Verdana" w:hAnsi="Verdana" w:cs="Verdana"/>
          <w:b/>
          <w:bCs/>
          <w:u w:val="single"/>
          <w:lang w:eastAsia="es-ES"/>
        </w:rPr>
        <w:t>SERVICIO ADMINISTRATIVO DE TURISMO.</w:t>
      </w:r>
    </w:p>
    <w:p w:rsidR="00564FEC" w:rsidRPr="00BE5E31" w:rsidRDefault="00564FEC" w:rsidP="00564FEC">
      <w:pPr>
        <w:spacing w:before="480" w:after="480"/>
        <w:ind w:firstLine="567"/>
        <w:jc w:val="both"/>
        <w:rPr>
          <w:rFonts w:ascii="Verdana" w:hAnsi="Verdana" w:cs="Verdana"/>
          <w:lang w:eastAsia="es-ES"/>
        </w:rPr>
      </w:pPr>
      <w:r w:rsidRPr="00BE5E31">
        <w:rPr>
          <w:rFonts w:ascii="Verdana" w:hAnsi="Verdana" w:cs="Verdana"/>
          <w:b/>
          <w:bCs/>
          <w:lang w:eastAsia="es-ES"/>
        </w:rPr>
        <w:t>6.-</w:t>
      </w:r>
      <w:r w:rsidRPr="00BE5E31">
        <w:rPr>
          <w:rFonts w:ascii="Verdana" w:hAnsi="Verdana" w:cs="Verdana"/>
          <w:lang w:eastAsia="es-ES"/>
        </w:rPr>
        <w:t xml:space="preserve"> Dación de cuenta del Convenio de Colaboración con el Ayuntamiento de Santa Cruz de Tenerife, para la ejecución de las obras del proyecto denominado "Mejora y acondicionamiento del acceso a la Playa de Almáciga", incluido en el programa 4.6 “Tenerife y el Mar”, del Marco Estratégico de Desarrollo Insular (MEDI-FDCAN).</w:t>
      </w:r>
    </w:p>
    <w:p w:rsidR="00564FEC" w:rsidRPr="00BE5E31" w:rsidRDefault="00564FEC" w:rsidP="00564FEC">
      <w:pPr>
        <w:spacing w:before="480" w:after="480"/>
        <w:ind w:firstLine="567"/>
        <w:jc w:val="both"/>
        <w:rPr>
          <w:rFonts w:ascii="Verdana" w:hAnsi="Verdana" w:cs="Verdana"/>
          <w:lang w:eastAsia="es-ES"/>
        </w:rPr>
      </w:pPr>
      <w:r w:rsidRPr="00BE5E31">
        <w:rPr>
          <w:rFonts w:ascii="Verdana" w:hAnsi="Verdana" w:cs="Verdana"/>
          <w:b/>
          <w:bCs/>
          <w:lang w:eastAsia="es-ES"/>
        </w:rPr>
        <w:t>7.-</w:t>
      </w:r>
      <w:r w:rsidRPr="00BE5E31">
        <w:rPr>
          <w:rFonts w:ascii="Verdana" w:hAnsi="Verdana" w:cs="Verdana"/>
          <w:lang w:eastAsia="es-ES"/>
        </w:rPr>
        <w:t xml:space="preserve"> Dación de cuenta del Convenio de Colaboración con el Ayuntamiento de Santa Cruz de Tenerife, para la ejecución de las obras del proyecto denominado "Mejora y acondicionamiento del acceso a la playa de </w:t>
      </w:r>
      <w:proofErr w:type="spellStart"/>
      <w:r w:rsidRPr="00BE5E31">
        <w:rPr>
          <w:rFonts w:ascii="Verdana" w:hAnsi="Verdana" w:cs="Verdana"/>
          <w:lang w:eastAsia="es-ES"/>
        </w:rPr>
        <w:t>Benijo</w:t>
      </w:r>
      <w:proofErr w:type="spellEnd"/>
      <w:r w:rsidRPr="00BE5E31">
        <w:rPr>
          <w:rFonts w:ascii="Verdana" w:hAnsi="Verdana" w:cs="Verdana"/>
          <w:lang w:eastAsia="es-ES"/>
        </w:rPr>
        <w:t>", incluido en el program</w:t>
      </w:r>
      <w:r>
        <w:rPr>
          <w:rFonts w:ascii="Verdana" w:hAnsi="Verdana" w:cs="Verdana"/>
          <w:lang w:eastAsia="es-ES"/>
        </w:rPr>
        <w:t xml:space="preserve">a 4.6 “Tenerife y el Mar”, del </w:t>
      </w:r>
      <w:r w:rsidRPr="00BE5E31">
        <w:rPr>
          <w:rFonts w:ascii="Verdana" w:hAnsi="Verdana" w:cs="Verdana"/>
          <w:lang w:eastAsia="es-ES"/>
        </w:rPr>
        <w:t>Marco Estratégico de Desarrollo Insular (MEDI-FDCAN).</w:t>
      </w:r>
    </w:p>
    <w:p w:rsidR="00564FEC" w:rsidRPr="00BE5E31" w:rsidRDefault="00564FEC" w:rsidP="00564FEC">
      <w:pPr>
        <w:spacing w:before="480" w:after="480"/>
        <w:ind w:firstLine="567"/>
        <w:jc w:val="both"/>
        <w:rPr>
          <w:rFonts w:ascii="Verdana" w:hAnsi="Verdana" w:cs="Verdana"/>
          <w:lang w:eastAsia="es-ES"/>
        </w:rPr>
      </w:pPr>
      <w:r w:rsidRPr="00BE5E31">
        <w:rPr>
          <w:rFonts w:ascii="Verdana" w:hAnsi="Verdana" w:cs="Verdana"/>
          <w:b/>
          <w:bCs/>
          <w:lang w:eastAsia="es-ES"/>
        </w:rPr>
        <w:t>8.-</w:t>
      </w:r>
      <w:r w:rsidRPr="00BE5E31">
        <w:rPr>
          <w:rFonts w:ascii="Verdana" w:hAnsi="Verdana" w:cs="Verdana"/>
          <w:lang w:eastAsia="es-ES"/>
        </w:rPr>
        <w:t xml:space="preserve"> Dación de cuenta del Convenio de Colaboración con el Ayunta</w:t>
      </w:r>
      <w:r>
        <w:rPr>
          <w:rFonts w:ascii="Verdana" w:hAnsi="Verdana" w:cs="Verdana"/>
          <w:lang w:eastAsia="es-ES"/>
        </w:rPr>
        <w:t>miento de Santa Úrsula</w:t>
      </w:r>
      <w:r w:rsidRPr="00BE5E31">
        <w:rPr>
          <w:rFonts w:ascii="Verdana" w:hAnsi="Verdana" w:cs="Verdana"/>
          <w:lang w:eastAsia="es-ES"/>
        </w:rPr>
        <w:t>, para la ejecución de las obras del proyecto denominado "Adecuación del sendero de acceso a la playa del Ancón-Santana", incluido en el programa 4.6 “Tenerife y el Mar”, del Marco Estratégico de Desarrollo Insular (MEDI-FDCAN).</w:t>
      </w:r>
    </w:p>
    <w:p w:rsidR="00564FEC" w:rsidRPr="00BE5E31" w:rsidRDefault="00564FEC" w:rsidP="00564FEC">
      <w:pPr>
        <w:spacing w:before="480" w:after="480"/>
        <w:ind w:firstLine="567"/>
        <w:jc w:val="both"/>
        <w:rPr>
          <w:rFonts w:ascii="Verdana" w:hAnsi="Verdana" w:cs="Verdana"/>
          <w:lang w:eastAsia="es-ES"/>
        </w:rPr>
      </w:pPr>
      <w:r w:rsidRPr="00BE5E31">
        <w:rPr>
          <w:rFonts w:ascii="Verdana" w:hAnsi="Verdana" w:cs="Verdana"/>
          <w:b/>
          <w:bCs/>
          <w:lang w:eastAsia="es-ES"/>
        </w:rPr>
        <w:t xml:space="preserve">9.- </w:t>
      </w:r>
      <w:r w:rsidRPr="009D651B">
        <w:rPr>
          <w:rFonts w:ascii="Verdana" w:hAnsi="Verdana" w:cs="Verdana"/>
          <w:lang w:eastAsia="es-ES"/>
        </w:rPr>
        <w:t>Dación de cuenta del Convenio de Colaboración con el</w:t>
      </w:r>
      <w:r w:rsidRPr="00BE5E31">
        <w:rPr>
          <w:rFonts w:ascii="Verdana" w:hAnsi="Verdana" w:cs="Verdana"/>
          <w:lang w:eastAsia="es-ES"/>
        </w:rPr>
        <w:t xml:space="preserve"> Ayuntamiento de Güímar, como instrumento que permita fijar las </w:t>
      </w:r>
      <w:r w:rsidRPr="00BE5E31">
        <w:rPr>
          <w:rFonts w:ascii="Verdana" w:hAnsi="Verdana" w:cs="Verdana"/>
          <w:lang w:eastAsia="es-ES"/>
        </w:rPr>
        <w:lastRenderedPageBreak/>
        <w:t xml:space="preserve">condiciones para la realización de parte de las acciones previas incluidas en la actuación “Desarrollo del </w:t>
      </w:r>
      <w:proofErr w:type="spellStart"/>
      <w:r w:rsidRPr="00BE5E31">
        <w:rPr>
          <w:rFonts w:ascii="Verdana" w:hAnsi="Verdana" w:cs="Verdana"/>
          <w:lang w:eastAsia="es-ES"/>
        </w:rPr>
        <w:t>Master</w:t>
      </w:r>
      <w:proofErr w:type="spellEnd"/>
      <w:r w:rsidRPr="00BE5E31">
        <w:rPr>
          <w:rFonts w:ascii="Verdana" w:hAnsi="Verdana" w:cs="Verdana"/>
          <w:lang w:eastAsia="es-ES"/>
        </w:rPr>
        <w:t xml:space="preserve"> Plan del frente litoral de El Puertito", incluido en el progra</w:t>
      </w:r>
      <w:r>
        <w:rPr>
          <w:rFonts w:ascii="Verdana" w:hAnsi="Verdana" w:cs="Verdana"/>
          <w:lang w:eastAsia="es-ES"/>
        </w:rPr>
        <w:t xml:space="preserve">ma 4.6 “Tenerife y el Mar”, del </w:t>
      </w:r>
      <w:r w:rsidRPr="00BE5E31">
        <w:rPr>
          <w:rFonts w:ascii="Verdana" w:hAnsi="Verdana" w:cs="Verdana"/>
          <w:lang w:eastAsia="es-ES"/>
        </w:rPr>
        <w:t>Marco Estratégico de Desarrollo Insular (MEDI-FDCAN).</w:t>
      </w:r>
    </w:p>
    <w:p w:rsidR="00564FEC" w:rsidRPr="00BE5E31" w:rsidRDefault="00564FEC" w:rsidP="00564FEC">
      <w:pPr>
        <w:spacing w:before="480" w:after="480"/>
        <w:ind w:firstLine="567"/>
        <w:jc w:val="both"/>
        <w:rPr>
          <w:rFonts w:ascii="Verdana" w:hAnsi="Verdana" w:cs="Verdana"/>
          <w:lang w:eastAsia="es-ES"/>
        </w:rPr>
      </w:pPr>
      <w:r w:rsidRPr="00BE5E31">
        <w:rPr>
          <w:rFonts w:ascii="Verdana" w:hAnsi="Verdana" w:cs="Verdana"/>
          <w:b/>
          <w:bCs/>
          <w:lang w:eastAsia="es-ES"/>
        </w:rPr>
        <w:t>10.-</w:t>
      </w:r>
      <w:r w:rsidRPr="00BE5E31">
        <w:rPr>
          <w:rFonts w:ascii="Verdana" w:hAnsi="Verdana" w:cs="Verdana"/>
          <w:lang w:eastAsia="es-ES"/>
        </w:rPr>
        <w:t xml:space="preserve"> Dación de cuenta del Convenio de Colaboración con el Ayuntamiento de Icod de los Vinos, como instrumento que permita fijar las condiciones para la realización de parte de las acciones previas incluidas en la actuación “Hincado y tareas auxiliares, estación depuradora de aguas residuales y pozo absorbente para el centro de visitantes del Parque del Drago”, previsto como actuación en el Programa 4.7 "Mejora del Producto Turístico" del Marco Estratégico de Desarrollo Insular (MEDI-FDCAN).</w:t>
      </w:r>
    </w:p>
    <w:p w:rsidR="00564FEC" w:rsidRPr="00BE5E31" w:rsidRDefault="00564FEC" w:rsidP="00564FEC">
      <w:pPr>
        <w:spacing w:before="480" w:after="480"/>
        <w:ind w:firstLine="567"/>
        <w:jc w:val="both"/>
        <w:rPr>
          <w:rFonts w:ascii="Verdana" w:hAnsi="Verdana" w:cs="Verdana"/>
          <w:lang w:eastAsia="es-ES"/>
        </w:rPr>
      </w:pPr>
      <w:r w:rsidRPr="00BE5E31">
        <w:rPr>
          <w:rFonts w:ascii="Verdana" w:hAnsi="Verdana" w:cs="Verdana"/>
          <w:b/>
          <w:bCs/>
          <w:lang w:eastAsia="es-ES"/>
        </w:rPr>
        <w:t>11.-</w:t>
      </w:r>
      <w:r w:rsidRPr="00BE5E31">
        <w:rPr>
          <w:rFonts w:ascii="Verdana" w:hAnsi="Verdana" w:cs="Verdana"/>
          <w:lang w:eastAsia="es-ES"/>
        </w:rPr>
        <w:t xml:space="preserve"> Dación de cuenta del Convenio de Colaboración con el Ayuntamiento de El Sauzal, como instrumento que permita fijar las condiciones para la realización de parte de las acciones previas incluidas en la actuación “Plan de señalización turística inteligente”, previsto como actuación en el Programa 4.7 "Mejora del Producto Turístico", Marco Estratégico de Desarrollo Insular (MEDI-FDCAN)."Mejora del Producto Turístico" del marco estratégico de desarrollo insular (MEDI-FDCAN).</w:t>
      </w:r>
    </w:p>
    <w:p w:rsidR="00564FEC" w:rsidRPr="00BE5E31" w:rsidRDefault="00564FEC" w:rsidP="00564FEC">
      <w:pPr>
        <w:spacing w:before="480" w:after="480"/>
        <w:ind w:firstLine="567"/>
        <w:jc w:val="both"/>
        <w:rPr>
          <w:rFonts w:ascii="Verdana" w:hAnsi="Verdana" w:cs="Verdana"/>
          <w:lang w:eastAsia="es-ES"/>
        </w:rPr>
      </w:pPr>
      <w:r w:rsidRPr="00BE5E31">
        <w:rPr>
          <w:rFonts w:ascii="Verdana" w:hAnsi="Verdana" w:cs="Verdana"/>
          <w:b/>
          <w:bCs/>
          <w:lang w:eastAsia="es-ES"/>
        </w:rPr>
        <w:t>12.-</w:t>
      </w:r>
      <w:r w:rsidRPr="00BE5E31">
        <w:rPr>
          <w:rFonts w:ascii="Verdana" w:hAnsi="Verdana" w:cs="Verdana"/>
          <w:lang w:eastAsia="es-ES"/>
        </w:rPr>
        <w:t xml:space="preserve"> Dación de cuenta del Convenio de Colaboración con la Secretaría de Estado de Turismo del Ministerio de Industria, Comercia y Turismo, para llevar a cabo la ejecución actuaciones de "Rehabilitación de infraestructuras turísticas maduras del Puerto de la Cruz, 2018", dentro del Programa 4.6 "Tenerife y el Mar" y 4.7 "Mejora del Producto Turístico", Marco Estratégico de Desarrollo Insular (MEDI-FDCAN).</w:t>
      </w:r>
    </w:p>
    <w:p w:rsidR="00564FEC" w:rsidRPr="00BE5E31" w:rsidRDefault="00564FEC" w:rsidP="00564FEC">
      <w:pPr>
        <w:spacing w:before="480" w:after="480"/>
        <w:ind w:firstLine="567"/>
        <w:jc w:val="both"/>
        <w:rPr>
          <w:rFonts w:ascii="Verdana" w:hAnsi="Verdana" w:cs="Verdana"/>
          <w:lang w:eastAsia="es-ES"/>
        </w:rPr>
      </w:pPr>
      <w:r w:rsidRPr="00BE5E31">
        <w:rPr>
          <w:rFonts w:ascii="Verdana" w:hAnsi="Verdana" w:cs="Verdana"/>
          <w:b/>
          <w:bCs/>
          <w:lang w:eastAsia="es-ES"/>
        </w:rPr>
        <w:t>13.-</w:t>
      </w:r>
      <w:r w:rsidRPr="00BE5E31">
        <w:rPr>
          <w:rFonts w:ascii="Verdana" w:hAnsi="Verdana" w:cs="Verdana"/>
          <w:lang w:eastAsia="es-ES"/>
        </w:rPr>
        <w:t xml:space="preserve"> Dación de cuenta del Convenio de Colaboración con el Ministerio del Interior (Dirección General de la Guardia Civil), para la "Mejora de las Turísticas y Parques Rurales en la isla de Tenerife".</w:t>
      </w:r>
    </w:p>
    <w:p w:rsidR="00564FEC" w:rsidRPr="00BE5E31" w:rsidRDefault="00564FEC" w:rsidP="00564FEC">
      <w:pPr>
        <w:spacing w:before="480" w:after="480"/>
        <w:ind w:firstLine="567"/>
        <w:jc w:val="both"/>
        <w:rPr>
          <w:rFonts w:ascii="Verdana" w:hAnsi="Verdana" w:cs="Verdana"/>
          <w:b/>
          <w:bCs/>
          <w:u w:val="single"/>
          <w:lang w:eastAsia="es-ES"/>
        </w:rPr>
      </w:pPr>
      <w:r w:rsidRPr="00BE5E31">
        <w:rPr>
          <w:rFonts w:ascii="Verdana" w:hAnsi="Verdana" w:cs="Verdana"/>
          <w:b/>
          <w:bCs/>
          <w:u w:val="single"/>
          <w:lang w:eastAsia="es-ES"/>
        </w:rPr>
        <w:t>SERVICIO ADMINISTRATIVO DE IGUALDAD Y PREVENCIÓN DE LA VIOLENCIA DE GÉNERO.</w:t>
      </w:r>
    </w:p>
    <w:p w:rsidR="00564FEC" w:rsidRPr="00BE5E31" w:rsidRDefault="00564FEC" w:rsidP="00564FEC">
      <w:pPr>
        <w:spacing w:before="480" w:after="480"/>
        <w:ind w:firstLine="567"/>
        <w:jc w:val="both"/>
        <w:rPr>
          <w:rFonts w:ascii="Verdana" w:hAnsi="Verdana" w:cs="Verdana"/>
          <w:lang w:eastAsia="es-ES"/>
        </w:rPr>
      </w:pPr>
      <w:r w:rsidRPr="00BE5E31">
        <w:rPr>
          <w:rFonts w:ascii="Verdana" w:hAnsi="Verdana" w:cs="Verdana"/>
          <w:b/>
          <w:bCs/>
          <w:lang w:eastAsia="es-ES"/>
        </w:rPr>
        <w:t>14.-</w:t>
      </w:r>
      <w:r w:rsidRPr="00BE5E31">
        <w:rPr>
          <w:rFonts w:ascii="Verdana" w:hAnsi="Verdana" w:cs="Verdana"/>
          <w:lang w:eastAsia="es-ES"/>
        </w:rPr>
        <w:t xml:space="preserve"> Dación de cuenta del Convenio de Colaboración con la Universidad de La Laguna, para el desarrollo del proyecto “Redes de </w:t>
      </w:r>
      <w:r w:rsidRPr="00BE5E31">
        <w:rPr>
          <w:rFonts w:ascii="Verdana" w:hAnsi="Verdana" w:cs="Verdana"/>
          <w:lang w:eastAsia="es-ES"/>
        </w:rPr>
        <w:lastRenderedPageBreak/>
        <w:t>Cooperación Universitaria Canarias África: investigación, innovación y evaluación desde metodologías colaborativas en Políticas de Igualdad”.</w:t>
      </w:r>
    </w:p>
    <w:p w:rsidR="00564FEC" w:rsidRPr="00BE5E31" w:rsidRDefault="00564FEC" w:rsidP="00564FEC">
      <w:pPr>
        <w:spacing w:before="480" w:after="480"/>
        <w:ind w:firstLine="567"/>
        <w:jc w:val="both"/>
        <w:rPr>
          <w:rFonts w:ascii="Verdana" w:hAnsi="Verdana" w:cs="Verdana"/>
          <w:b/>
          <w:bCs/>
        </w:rPr>
      </w:pPr>
      <w:r w:rsidRPr="00BE5E31">
        <w:rPr>
          <w:rFonts w:ascii="Verdana" w:hAnsi="Verdana" w:cs="Verdana"/>
          <w:b/>
          <w:bCs/>
          <w:lang w:eastAsia="es-ES"/>
        </w:rPr>
        <w:t xml:space="preserve">b) </w:t>
      </w:r>
      <w:r w:rsidRPr="00BE5E31">
        <w:rPr>
          <w:rFonts w:ascii="Verdana" w:hAnsi="Verdana" w:cs="Verdana"/>
          <w:b/>
          <w:bCs/>
        </w:rPr>
        <w:t>Aprobación de los Dictámenes de las Comisiones del Pleno.</w:t>
      </w:r>
    </w:p>
    <w:p w:rsidR="00564FEC" w:rsidRPr="00BE5E31" w:rsidRDefault="00564FEC" w:rsidP="00564FEC">
      <w:pPr>
        <w:spacing w:before="480" w:after="480"/>
        <w:ind w:firstLine="567"/>
        <w:jc w:val="both"/>
        <w:rPr>
          <w:rFonts w:ascii="Verdana" w:hAnsi="Verdana" w:cs="Verdana"/>
          <w:b/>
          <w:bCs/>
          <w:u w:val="single"/>
          <w:lang w:eastAsia="es-ES"/>
        </w:rPr>
      </w:pPr>
      <w:r w:rsidRPr="00BE5E31">
        <w:rPr>
          <w:rFonts w:ascii="Verdana" w:hAnsi="Verdana" w:cs="Verdana"/>
          <w:b/>
          <w:bCs/>
          <w:u w:val="single"/>
          <w:lang w:eastAsia="es-ES"/>
        </w:rPr>
        <w:t>ÁREA DE PRESIDENCIA.</w:t>
      </w:r>
    </w:p>
    <w:p w:rsidR="00564FEC" w:rsidRPr="00BE5E31" w:rsidRDefault="00564FEC" w:rsidP="00564FEC">
      <w:pPr>
        <w:spacing w:before="480" w:after="480"/>
        <w:ind w:firstLine="567"/>
        <w:jc w:val="both"/>
        <w:rPr>
          <w:rFonts w:ascii="Verdana" w:hAnsi="Verdana" w:cs="Verdana"/>
          <w:b/>
          <w:bCs/>
          <w:u w:val="single"/>
          <w:lang w:eastAsia="es-ES"/>
        </w:rPr>
      </w:pPr>
      <w:r w:rsidRPr="00BE5E31">
        <w:rPr>
          <w:rFonts w:ascii="Verdana" w:hAnsi="Verdana" w:cs="Verdana"/>
          <w:b/>
          <w:bCs/>
          <w:u w:val="single"/>
          <w:lang w:eastAsia="es-ES"/>
        </w:rPr>
        <w:t>SERVICIO ADMINISTRATIVO DE ASESORAMIENTO LEGAL AL PLENO Y A LAS COMISIONES PLENARIAS, DE REGISTRO Y FE PÚBLICA DE DICHOS ÓRGANOS.</w:t>
      </w:r>
    </w:p>
    <w:p w:rsidR="00564FEC" w:rsidRPr="00BE5E31" w:rsidRDefault="00564FEC" w:rsidP="00564FEC">
      <w:pPr>
        <w:spacing w:before="480" w:after="480"/>
        <w:ind w:firstLine="567"/>
        <w:jc w:val="both"/>
        <w:rPr>
          <w:rFonts w:ascii="Verdana" w:hAnsi="Verdana" w:cs="Verdana"/>
          <w:lang w:eastAsia="es-ES"/>
        </w:rPr>
      </w:pPr>
      <w:r w:rsidRPr="00BE5E31">
        <w:rPr>
          <w:rFonts w:ascii="Verdana" w:hAnsi="Verdana" w:cs="Verdana"/>
          <w:b/>
          <w:bCs/>
          <w:lang w:eastAsia="es-ES"/>
        </w:rPr>
        <w:t>15.-</w:t>
      </w:r>
      <w:r w:rsidRPr="00BE5E31">
        <w:rPr>
          <w:rFonts w:ascii="Verdana" w:hAnsi="Verdana" w:cs="Verdana"/>
          <w:lang w:eastAsia="es-ES"/>
        </w:rPr>
        <w:t xml:space="preserve"> Propuesta de aprobación inicial de la modificación parcial del Reglamento Orgánico de la Corporación.</w:t>
      </w:r>
    </w:p>
    <w:p w:rsidR="00564FEC" w:rsidRPr="00BE5E31" w:rsidRDefault="00564FEC" w:rsidP="00564FEC">
      <w:pPr>
        <w:spacing w:before="480" w:after="480"/>
        <w:ind w:firstLine="567"/>
        <w:jc w:val="both"/>
        <w:rPr>
          <w:rFonts w:ascii="Verdana" w:hAnsi="Verdana" w:cs="Verdana"/>
          <w:b/>
          <w:bCs/>
          <w:u w:val="single"/>
          <w:lang w:eastAsia="es-ES"/>
        </w:rPr>
      </w:pPr>
      <w:r w:rsidRPr="00BE5E31">
        <w:rPr>
          <w:rFonts w:ascii="Verdana" w:hAnsi="Verdana" w:cs="Verdana"/>
          <w:b/>
          <w:bCs/>
          <w:u w:val="single"/>
          <w:lang w:eastAsia="es-ES"/>
        </w:rPr>
        <w:t>SERVICIO TÉCNICO DE PLANIFICACIÓN Y ORGANIZACIÓN DE RECURSOS HUMANOS.</w:t>
      </w:r>
    </w:p>
    <w:p w:rsidR="00564FEC" w:rsidRPr="00BE5E31" w:rsidRDefault="00564FEC" w:rsidP="00564FEC">
      <w:pPr>
        <w:spacing w:before="480" w:after="480"/>
        <w:ind w:firstLine="567"/>
        <w:jc w:val="both"/>
        <w:rPr>
          <w:rFonts w:ascii="Verdana" w:hAnsi="Verdana" w:cs="Verdana"/>
          <w:lang w:eastAsia="es-ES"/>
        </w:rPr>
      </w:pPr>
      <w:r w:rsidRPr="00BE5E31">
        <w:rPr>
          <w:rFonts w:ascii="Verdana" w:hAnsi="Verdana" w:cs="Verdana"/>
          <w:b/>
          <w:bCs/>
          <w:lang w:eastAsia="es-ES"/>
        </w:rPr>
        <w:t>16.-</w:t>
      </w:r>
      <w:r w:rsidRPr="00BE5E31">
        <w:rPr>
          <w:rFonts w:ascii="Verdana" w:hAnsi="Verdana" w:cs="Verdana"/>
          <w:lang w:eastAsia="es-ES"/>
        </w:rPr>
        <w:t xml:space="preserve"> Modificación puntual de la composición orgánica de las Áreas de Gobierno de la Corporación.</w:t>
      </w:r>
    </w:p>
    <w:p w:rsidR="00564FEC" w:rsidRPr="00BE5E31" w:rsidRDefault="00564FEC" w:rsidP="00564FEC">
      <w:pPr>
        <w:spacing w:before="480" w:after="480"/>
        <w:ind w:firstLine="567"/>
        <w:jc w:val="both"/>
        <w:rPr>
          <w:rFonts w:ascii="Verdana" w:hAnsi="Verdana" w:cs="Verdana"/>
          <w:lang w:eastAsia="es-ES"/>
        </w:rPr>
      </w:pPr>
      <w:r w:rsidRPr="00BE5E31">
        <w:rPr>
          <w:rFonts w:ascii="Verdana" w:hAnsi="Verdana" w:cs="Verdana"/>
          <w:b/>
          <w:bCs/>
          <w:lang w:eastAsia="es-ES"/>
        </w:rPr>
        <w:t>17.-</w:t>
      </w:r>
      <w:r w:rsidRPr="00BE5E31">
        <w:rPr>
          <w:rFonts w:ascii="Verdana" w:hAnsi="Verdana" w:cs="Verdana"/>
          <w:lang w:eastAsia="es-ES"/>
        </w:rPr>
        <w:t xml:space="preserve"> Modificación puntual de la Plantilla y Relación de Puestos de Trabajo de la Corporación.</w:t>
      </w:r>
    </w:p>
    <w:p w:rsidR="00564FEC" w:rsidRPr="00BE5E31" w:rsidRDefault="00564FEC" w:rsidP="00564FEC">
      <w:pPr>
        <w:spacing w:before="480" w:after="480"/>
        <w:ind w:firstLine="567"/>
        <w:jc w:val="both"/>
        <w:rPr>
          <w:rFonts w:ascii="Verdana" w:hAnsi="Verdana" w:cs="Verdana"/>
          <w:b/>
          <w:bCs/>
          <w:u w:val="single"/>
          <w:lang w:eastAsia="es-ES"/>
        </w:rPr>
      </w:pPr>
      <w:r w:rsidRPr="00BE5E31">
        <w:rPr>
          <w:rFonts w:ascii="Verdana" w:hAnsi="Verdana" w:cs="Verdana"/>
          <w:b/>
          <w:bCs/>
          <w:u w:val="single"/>
          <w:lang w:eastAsia="es-ES"/>
        </w:rPr>
        <w:t>SERVICIO ADMINISTRATIVO DE PRESUPUESTOS Y GASTO PÚBLICO.</w:t>
      </w:r>
    </w:p>
    <w:p w:rsidR="00564FEC" w:rsidRPr="00BE5E31" w:rsidRDefault="00564FEC" w:rsidP="00564FEC">
      <w:pPr>
        <w:spacing w:before="480" w:after="480"/>
        <w:ind w:firstLine="567"/>
        <w:jc w:val="both"/>
        <w:rPr>
          <w:rFonts w:ascii="Verdana" w:hAnsi="Verdana" w:cs="Verdana"/>
          <w:lang w:eastAsia="es-ES"/>
        </w:rPr>
      </w:pPr>
      <w:r w:rsidRPr="00BE5E31">
        <w:rPr>
          <w:rFonts w:ascii="Verdana" w:hAnsi="Verdana" w:cs="Verdana"/>
          <w:b/>
          <w:bCs/>
          <w:lang w:eastAsia="es-ES"/>
        </w:rPr>
        <w:t>18.-</w:t>
      </w:r>
      <w:r w:rsidRPr="00BE5E31">
        <w:rPr>
          <w:rFonts w:ascii="Verdana" w:hAnsi="Verdana" w:cs="Verdana"/>
          <w:lang w:eastAsia="es-ES"/>
        </w:rPr>
        <w:t xml:space="preserve"> Aprobación inicial del expediente de modificación de créditos nº 2 del Presupuesto del Cabildo Insular de Tenerife para 2019.</w:t>
      </w:r>
    </w:p>
    <w:p w:rsidR="00564FEC" w:rsidRPr="00BE5E31" w:rsidRDefault="00564FEC" w:rsidP="00564FEC">
      <w:pPr>
        <w:spacing w:before="480" w:after="480"/>
        <w:ind w:firstLine="567"/>
        <w:jc w:val="both"/>
        <w:rPr>
          <w:rFonts w:ascii="Verdana" w:hAnsi="Verdana" w:cs="Verdana"/>
          <w:lang w:eastAsia="es-ES"/>
        </w:rPr>
      </w:pPr>
      <w:r w:rsidRPr="00BE5E31">
        <w:rPr>
          <w:rFonts w:ascii="Verdana" w:hAnsi="Verdana" w:cs="Verdana"/>
          <w:b/>
          <w:bCs/>
          <w:lang w:eastAsia="es-ES"/>
        </w:rPr>
        <w:t>19.-</w:t>
      </w:r>
      <w:r w:rsidRPr="00BE5E31">
        <w:rPr>
          <w:rFonts w:ascii="Verdana" w:hAnsi="Verdana" w:cs="Verdana"/>
          <w:lang w:eastAsia="es-ES"/>
        </w:rPr>
        <w:t xml:space="preserve"> Aprobación inicial del expediente nº 2 de modificación del Anexo II de las Bases de Ejecución del Presupuesto para 2019.</w:t>
      </w:r>
    </w:p>
    <w:p w:rsidR="00564FEC" w:rsidRPr="00BE5E31" w:rsidRDefault="00564FEC" w:rsidP="00564FEC">
      <w:pPr>
        <w:spacing w:before="480" w:after="480"/>
        <w:ind w:firstLine="567"/>
        <w:jc w:val="both"/>
        <w:rPr>
          <w:rFonts w:ascii="Verdana" w:hAnsi="Verdana" w:cs="Verdana"/>
          <w:lang w:eastAsia="es-ES"/>
        </w:rPr>
      </w:pPr>
      <w:r w:rsidRPr="00BE5E31">
        <w:rPr>
          <w:rFonts w:ascii="Verdana" w:hAnsi="Verdana" w:cs="Verdana"/>
          <w:b/>
          <w:bCs/>
          <w:lang w:eastAsia="es-ES"/>
        </w:rPr>
        <w:t>20.-</w:t>
      </w:r>
      <w:r w:rsidRPr="00BE5E31">
        <w:rPr>
          <w:rFonts w:ascii="Verdana" w:hAnsi="Verdana" w:cs="Verdana"/>
          <w:lang w:eastAsia="es-ES"/>
        </w:rPr>
        <w:t xml:space="preserve"> Autorización de transferencia de crédito de operaciones de capital a operaciones corrientes.</w:t>
      </w:r>
    </w:p>
    <w:p w:rsidR="00564FEC" w:rsidRPr="00BE5E31" w:rsidRDefault="00564FEC" w:rsidP="00564FEC">
      <w:pPr>
        <w:spacing w:before="480" w:after="480"/>
        <w:ind w:firstLine="567"/>
        <w:jc w:val="both"/>
        <w:rPr>
          <w:rFonts w:ascii="Verdana" w:hAnsi="Verdana" w:cs="Verdana"/>
          <w:lang w:eastAsia="es-ES"/>
        </w:rPr>
      </w:pPr>
      <w:r w:rsidRPr="00BE5E31">
        <w:rPr>
          <w:rFonts w:ascii="Verdana" w:hAnsi="Verdana" w:cs="Verdana"/>
          <w:b/>
          <w:bCs/>
          <w:lang w:eastAsia="es-ES"/>
        </w:rPr>
        <w:lastRenderedPageBreak/>
        <w:t>21.-</w:t>
      </w:r>
      <w:r w:rsidRPr="00BE5E31">
        <w:rPr>
          <w:rFonts w:ascii="Verdana" w:hAnsi="Verdana" w:cs="Verdana"/>
          <w:lang w:eastAsia="es-ES"/>
        </w:rPr>
        <w:t xml:space="preserve"> Reconocimiento de créditos de pasados ejercicios.</w:t>
      </w:r>
    </w:p>
    <w:p w:rsidR="00564FEC" w:rsidRPr="00BE5E31" w:rsidRDefault="00564FEC" w:rsidP="00564FEC">
      <w:pPr>
        <w:spacing w:before="480" w:after="480"/>
        <w:ind w:firstLine="567"/>
        <w:jc w:val="both"/>
        <w:rPr>
          <w:rFonts w:ascii="Verdana" w:hAnsi="Verdana" w:cs="Verdana"/>
          <w:b/>
          <w:bCs/>
          <w:u w:val="single"/>
          <w:lang w:eastAsia="es-ES"/>
        </w:rPr>
      </w:pPr>
      <w:r w:rsidRPr="00BE5E31">
        <w:rPr>
          <w:rFonts w:ascii="Verdana" w:hAnsi="Verdana" w:cs="Verdana"/>
          <w:b/>
          <w:bCs/>
          <w:u w:val="single"/>
          <w:lang w:eastAsia="es-ES"/>
        </w:rPr>
        <w:t>ÁREA DE TENERIFE 2030: INNOVACIÓN, EDUCACIÓN, CULTURA Y DEPORTES.</w:t>
      </w:r>
    </w:p>
    <w:p w:rsidR="00564FEC" w:rsidRPr="00BE5E31" w:rsidRDefault="00564FEC" w:rsidP="00564FEC">
      <w:pPr>
        <w:spacing w:before="480" w:after="480"/>
        <w:ind w:firstLine="567"/>
        <w:jc w:val="both"/>
        <w:rPr>
          <w:rFonts w:ascii="Verdana" w:hAnsi="Verdana" w:cs="Verdana"/>
          <w:b/>
          <w:bCs/>
          <w:u w:val="single"/>
          <w:lang w:eastAsia="es-ES"/>
        </w:rPr>
      </w:pPr>
      <w:r w:rsidRPr="00BE5E31">
        <w:rPr>
          <w:rFonts w:ascii="Verdana" w:hAnsi="Verdana" w:cs="Verdana"/>
          <w:b/>
          <w:bCs/>
          <w:u w:val="single"/>
          <w:lang w:eastAsia="es-ES"/>
        </w:rPr>
        <w:t>SERVICIO ADMINISTRATIVO DE INNOVACIÓN.</w:t>
      </w:r>
    </w:p>
    <w:p w:rsidR="00564FEC" w:rsidRPr="00BE5E31" w:rsidRDefault="00564FEC" w:rsidP="00564FEC">
      <w:pPr>
        <w:spacing w:before="480" w:after="480"/>
        <w:ind w:firstLine="567"/>
        <w:jc w:val="both"/>
        <w:rPr>
          <w:rFonts w:ascii="Verdana" w:hAnsi="Verdana" w:cs="Verdana"/>
          <w:lang w:eastAsia="es-ES"/>
        </w:rPr>
      </w:pPr>
      <w:r w:rsidRPr="00BE5E31">
        <w:rPr>
          <w:rFonts w:ascii="Verdana" w:hAnsi="Verdana" w:cs="Verdana"/>
          <w:b/>
          <w:bCs/>
          <w:lang w:eastAsia="es-ES"/>
        </w:rPr>
        <w:t>22.-</w:t>
      </w:r>
      <w:r w:rsidRPr="00BE5E31">
        <w:rPr>
          <w:rFonts w:ascii="Verdana" w:hAnsi="Verdana" w:cs="Verdana"/>
          <w:lang w:eastAsia="es-ES"/>
        </w:rPr>
        <w:t xml:space="preserve"> Expediente relativo al ejercicio de la actividad económica relacionada con el uso de las tecnologías de la información y la comunicación.</w:t>
      </w:r>
    </w:p>
    <w:p w:rsidR="00564FEC" w:rsidRPr="00BE5E31" w:rsidRDefault="00564FEC" w:rsidP="00564FEC">
      <w:pPr>
        <w:spacing w:before="480" w:after="480"/>
        <w:ind w:firstLine="567"/>
        <w:jc w:val="both"/>
        <w:rPr>
          <w:rFonts w:ascii="Verdana" w:hAnsi="Verdana" w:cs="Verdana"/>
          <w:b/>
          <w:bCs/>
          <w:u w:val="single"/>
          <w:lang w:eastAsia="es-ES"/>
        </w:rPr>
      </w:pPr>
      <w:r w:rsidRPr="00BE5E31">
        <w:rPr>
          <w:rFonts w:ascii="Verdana" w:hAnsi="Verdana" w:cs="Verdana"/>
          <w:b/>
          <w:bCs/>
          <w:u w:val="single"/>
          <w:lang w:eastAsia="es-ES"/>
        </w:rPr>
        <w:t>ÁREA</w:t>
      </w:r>
      <w:r>
        <w:rPr>
          <w:rFonts w:ascii="Verdana" w:hAnsi="Verdana" w:cs="Verdana"/>
          <w:b/>
          <w:bCs/>
          <w:u w:val="single"/>
          <w:lang w:eastAsia="es-ES"/>
        </w:rPr>
        <w:t xml:space="preserve"> DE</w:t>
      </w:r>
      <w:r w:rsidRPr="00BE5E31">
        <w:rPr>
          <w:rFonts w:ascii="Verdana" w:hAnsi="Verdana" w:cs="Verdana"/>
          <w:b/>
          <w:bCs/>
          <w:u w:val="single"/>
          <w:lang w:eastAsia="es-ES"/>
        </w:rPr>
        <w:t xml:space="preserve"> POLÍTICA TERRITORIAL.</w:t>
      </w:r>
    </w:p>
    <w:p w:rsidR="00564FEC" w:rsidRPr="00BE5E31" w:rsidRDefault="00564FEC" w:rsidP="00564FEC">
      <w:pPr>
        <w:spacing w:before="480" w:after="480"/>
        <w:ind w:firstLine="567"/>
        <w:jc w:val="both"/>
        <w:rPr>
          <w:rFonts w:ascii="Verdana" w:hAnsi="Verdana" w:cs="Verdana"/>
          <w:b/>
          <w:bCs/>
          <w:u w:val="single"/>
          <w:lang w:eastAsia="es-ES"/>
        </w:rPr>
      </w:pPr>
      <w:r w:rsidRPr="00BE5E31">
        <w:rPr>
          <w:rFonts w:ascii="Verdana" w:hAnsi="Verdana" w:cs="Verdana"/>
          <w:b/>
          <w:bCs/>
          <w:u w:val="single"/>
          <w:lang w:eastAsia="es-ES"/>
        </w:rPr>
        <w:t>SERVICIO ADMINISTRATIVO POLÍTICA TERRITORIAL.</w:t>
      </w:r>
    </w:p>
    <w:p w:rsidR="00564FEC" w:rsidRPr="00BE5E31" w:rsidRDefault="00564FEC" w:rsidP="00564FEC">
      <w:pPr>
        <w:spacing w:before="480" w:after="480"/>
        <w:ind w:firstLine="567"/>
        <w:jc w:val="both"/>
        <w:rPr>
          <w:rFonts w:ascii="Verdana" w:hAnsi="Verdana" w:cs="Verdana"/>
          <w:lang w:eastAsia="es-ES"/>
        </w:rPr>
      </w:pPr>
      <w:r w:rsidRPr="00BE5E31">
        <w:rPr>
          <w:rFonts w:ascii="Verdana" w:hAnsi="Verdana" w:cs="Verdana"/>
          <w:b/>
          <w:bCs/>
          <w:lang w:eastAsia="es-ES"/>
        </w:rPr>
        <w:t>23.-</w:t>
      </w:r>
      <w:r w:rsidRPr="00BE5E31">
        <w:rPr>
          <w:rFonts w:ascii="Verdana" w:hAnsi="Verdana" w:cs="Verdana"/>
          <w:lang w:eastAsia="es-ES"/>
        </w:rPr>
        <w:t xml:space="preserve"> Solicitud de inicio de la Evaluación Ambiental Estratégica Ordinaria, del Plan Territorial Parcial de Ordenación de la Operación Singular </w:t>
      </w:r>
      <w:proofErr w:type="spellStart"/>
      <w:r w:rsidRPr="00BE5E31">
        <w:rPr>
          <w:rFonts w:ascii="Verdana" w:hAnsi="Verdana" w:cs="Verdana"/>
          <w:lang w:eastAsia="es-ES"/>
        </w:rPr>
        <w:t>Estructurante</w:t>
      </w:r>
      <w:proofErr w:type="spellEnd"/>
      <w:r w:rsidRPr="00BE5E31">
        <w:rPr>
          <w:rFonts w:ascii="Verdana" w:hAnsi="Verdana" w:cs="Verdana"/>
          <w:lang w:eastAsia="es-ES"/>
        </w:rPr>
        <w:t xml:space="preserve"> del Puerto y Polígono de Servicios de Fonsalía, en el municipio de Guía de Isora, Tenerife, y remisión de documentación técnica que la acompaña.</w:t>
      </w:r>
    </w:p>
    <w:p w:rsidR="00564FEC" w:rsidRPr="00BE5E31" w:rsidRDefault="00564FEC" w:rsidP="00564FEC">
      <w:pPr>
        <w:spacing w:before="600" w:after="600"/>
        <w:ind w:firstLine="567"/>
        <w:jc w:val="both"/>
        <w:rPr>
          <w:rFonts w:ascii="Verdana" w:hAnsi="Verdana" w:cs="Verdana"/>
          <w:b/>
          <w:bCs/>
          <w:lang w:eastAsia="es-ES"/>
        </w:rPr>
      </w:pPr>
      <w:r w:rsidRPr="00BE5E31">
        <w:rPr>
          <w:rFonts w:ascii="Verdana" w:hAnsi="Verdana" w:cs="Verdana"/>
          <w:b/>
          <w:bCs/>
          <w:lang w:eastAsia="es-ES"/>
        </w:rPr>
        <w:t>c) Comparecencias.</w:t>
      </w:r>
    </w:p>
    <w:p w:rsidR="00564FEC" w:rsidRDefault="00564FEC" w:rsidP="00564FEC">
      <w:pPr>
        <w:spacing w:before="480" w:after="480"/>
        <w:ind w:firstLine="567"/>
        <w:jc w:val="both"/>
        <w:rPr>
          <w:rFonts w:ascii="Verdana" w:hAnsi="Verdana" w:cs="Verdana"/>
          <w:lang w:eastAsia="es-ES"/>
        </w:rPr>
      </w:pPr>
      <w:r>
        <w:rPr>
          <w:rFonts w:ascii="Verdana" w:hAnsi="Verdana" w:cs="Verdana"/>
          <w:b/>
          <w:bCs/>
          <w:lang w:eastAsia="es-ES"/>
        </w:rPr>
        <w:t>24</w:t>
      </w:r>
      <w:r w:rsidRPr="00BE5E31">
        <w:rPr>
          <w:rFonts w:ascii="Verdana" w:hAnsi="Verdana" w:cs="Verdana"/>
          <w:b/>
          <w:bCs/>
          <w:lang w:eastAsia="es-ES"/>
        </w:rPr>
        <w:t>.-</w:t>
      </w:r>
      <w:r w:rsidRPr="00BE5E31">
        <w:rPr>
          <w:rFonts w:ascii="Verdana" w:hAnsi="Verdana" w:cs="Verdana"/>
          <w:lang w:eastAsia="es-ES"/>
        </w:rPr>
        <w:t xml:space="preserve"> Comparecencia, a solicitud del Grupo Podemos, del Sr. Jesús Morales Martínez, Consejero Insular de Agricultura, Ganadería y Pesca, para recabar información sobre las medidas preventivas planteadas y posibles afecciones generadas, por la termita invasora de origen norteamericano (</w:t>
      </w:r>
      <w:proofErr w:type="spellStart"/>
      <w:r w:rsidRPr="00BE5E31">
        <w:rPr>
          <w:rFonts w:ascii="Verdana" w:hAnsi="Verdana" w:cs="Verdana"/>
          <w:lang w:eastAsia="es-ES"/>
        </w:rPr>
        <w:t>Reticulitermes</w:t>
      </w:r>
      <w:proofErr w:type="spellEnd"/>
      <w:r w:rsidRPr="00BE5E31">
        <w:rPr>
          <w:rFonts w:ascii="Verdana" w:hAnsi="Verdana" w:cs="Verdana"/>
          <w:lang w:eastAsia="es-ES"/>
        </w:rPr>
        <w:t xml:space="preserve"> </w:t>
      </w:r>
      <w:proofErr w:type="spellStart"/>
      <w:r w:rsidRPr="00BE5E31">
        <w:rPr>
          <w:rFonts w:ascii="Verdana" w:hAnsi="Verdana" w:cs="Verdana"/>
          <w:lang w:eastAsia="es-ES"/>
        </w:rPr>
        <w:t>Flavipes</w:t>
      </w:r>
      <w:proofErr w:type="spellEnd"/>
      <w:r w:rsidRPr="00BE5E31">
        <w:rPr>
          <w:rFonts w:ascii="Verdana" w:hAnsi="Verdana" w:cs="Verdana"/>
          <w:lang w:eastAsia="es-ES"/>
        </w:rPr>
        <w:t>) en la actividad agrícola de Tenerife.</w:t>
      </w:r>
    </w:p>
    <w:p w:rsidR="00564FEC" w:rsidRPr="00BE5E31" w:rsidRDefault="00564FEC" w:rsidP="00564FEC">
      <w:pPr>
        <w:spacing w:before="600" w:after="600"/>
        <w:ind w:firstLine="567"/>
        <w:jc w:val="both"/>
        <w:rPr>
          <w:rFonts w:ascii="Verdana" w:hAnsi="Verdana" w:cs="Verdana"/>
          <w:b/>
          <w:bCs/>
          <w:u w:val="single"/>
          <w:lang w:eastAsia="es-ES"/>
        </w:rPr>
      </w:pPr>
      <w:r w:rsidRPr="00BE5E31">
        <w:rPr>
          <w:rFonts w:ascii="Verdana" w:hAnsi="Verdana" w:cs="Verdana"/>
          <w:b/>
          <w:bCs/>
          <w:lang w:eastAsia="es-ES"/>
        </w:rPr>
        <w:t xml:space="preserve">d) </w:t>
      </w:r>
      <w:r w:rsidRPr="00BE5E31">
        <w:rPr>
          <w:rFonts w:ascii="Verdana" w:hAnsi="Verdana" w:cs="Verdana"/>
          <w:b/>
          <w:bCs/>
        </w:rPr>
        <w:t>Mociones</w:t>
      </w:r>
      <w:r w:rsidRPr="00BE5E31">
        <w:rPr>
          <w:rFonts w:ascii="Verdana" w:hAnsi="Verdana" w:cs="Verdana"/>
          <w:b/>
          <w:bCs/>
          <w:lang w:eastAsia="es-ES"/>
        </w:rPr>
        <w:t xml:space="preserve"> de los Grupos Políticos Insulares.</w:t>
      </w:r>
    </w:p>
    <w:p w:rsidR="00564FEC" w:rsidRPr="005B5212" w:rsidRDefault="00564FEC" w:rsidP="00564FEC">
      <w:pPr>
        <w:spacing w:before="480" w:after="480"/>
        <w:ind w:firstLine="567"/>
        <w:jc w:val="both"/>
        <w:rPr>
          <w:rFonts w:ascii="Verdana" w:hAnsi="Verdana" w:cs="Verdana"/>
          <w:lang w:eastAsia="es-ES"/>
        </w:rPr>
      </w:pPr>
      <w:r>
        <w:rPr>
          <w:rFonts w:ascii="Verdana" w:hAnsi="Verdana" w:cs="Verdana"/>
          <w:b/>
          <w:bCs/>
          <w:lang w:eastAsia="es-ES"/>
        </w:rPr>
        <w:t xml:space="preserve">25.- </w:t>
      </w:r>
      <w:r>
        <w:rPr>
          <w:rFonts w:ascii="Verdana" w:hAnsi="Verdana" w:cs="Verdana"/>
          <w:lang w:eastAsia="es-ES"/>
        </w:rPr>
        <w:t>Moción del</w:t>
      </w:r>
      <w:r w:rsidRPr="00BE5E31">
        <w:rPr>
          <w:rFonts w:ascii="Verdana" w:hAnsi="Verdana" w:cs="Verdana"/>
          <w:lang w:eastAsia="es-ES"/>
        </w:rPr>
        <w:t xml:space="preserve"> Grupo Nacionalista de Coalición Canaria-PNC</w:t>
      </w:r>
      <w:r>
        <w:rPr>
          <w:rFonts w:ascii="Verdana" w:hAnsi="Verdana" w:cs="Verdana"/>
          <w:lang w:eastAsia="es-ES"/>
        </w:rPr>
        <w:t>, sobre la piscina municipal de La Guancha.</w:t>
      </w:r>
    </w:p>
    <w:p w:rsidR="00564FEC" w:rsidRDefault="00564FEC" w:rsidP="00564FEC">
      <w:pPr>
        <w:spacing w:before="480" w:after="480"/>
        <w:ind w:firstLine="567"/>
        <w:jc w:val="both"/>
        <w:rPr>
          <w:rFonts w:ascii="Verdana" w:hAnsi="Verdana" w:cs="Verdana"/>
          <w:lang w:eastAsia="es-ES"/>
        </w:rPr>
      </w:pPr>
      <w:r>
        <w:rPr>
          <w:rFonts w:ascii="Verdana" w:hAnsi="Verdana" w:cs="Verdana"/>
          <w:b/>
          <w:bCs/>
          <w:lang w:eastAsia="es-ES"/>
        </w:rPr>
        <w:lastRenderedPageBreak/>
        <w:t>26</w:t>
      </w:r>
      <w:r w:rsidRPr="00BE5E31">
        <w:rPr>
          <w:rFonts w:ascii="Verdana" w:hAnsi="Verdana" w:cs="Verdana"/>
          <w:b/>
          <w:bCs/>
          <w:lang w:eastAsia="es-ES"/>
        </w:rPr>
        <w:t>.-</w:t>
      </w:r>
      <w:r>
        <w:rPr>
          <w:rFonts w:ascii="Verdana" w:hAnsi="Verdana" w:cs="Verdana"/>
          <w:lang w:eastAsia="es-ES"/>
        </w:rPr>
        <w:t xml:space="preserve"> Moción del</w:t>
      </w:r>
      <w:r w:rsidRPr="00BE5E31">
        <w:rPr>
          <w:rFonts w:ascii="Verdana" w:hAnsi="Verdana" w:cs="Verdana"/>
          <w:lang w:eastAsia="es-ES"/>
        </w:rPr>
        <w:t xml:space="preserve"> Grupo Nacionalista de Coalición Canaria-PNC, sobre la inclusión en la “Línea de Actuación 3.2.1.3 de Acondicionamientos de Travesías y Peatonales”, del programa de carreteras del “Marco Estratégico d</w:t>
      </w:r>
      <w:r>
        <w:rPr>
          <w:rFonts w:ascii="Verdana" w:hAnsi="Verdana" w:cs="Verdana"/>
          <w:lang w:eastAsia="es-ES"/>
        </w:rPr>
        <w:t>e Desarrollo Insular (MEDI)”</w:t>
      </w:r>
      <w:proofErr w:type="gramStart"/>
      <w:r>
        <w:rPr>
          <w:rFonts w:ascii="Verdana" w:hAnsi="Verdana" w:cs="Verdana"/>
          <w:lang w:eastAsia="es-ES"/>
        </w:rPr>
        <w:t xml:space="preserve">, </w:t>
      </w:r>
      <w:r w:rsidRPr="00BE5E31">
        <w:rPr>
          <w:rFonts w:ascii="Verdana" w:hAnsi="Verdana" w:cs="Verdana"/>
          <w:lang w:eastAsia="es-ES"/>
        </w:rPr>
        <w:t xml:space="preserve"> </w:t>
      </w:r>
      <w:r>
        <w:rPr>
          <w:rFonts w:ascii="Verdana" w:hAnsi="Verdana" w:cs="Verdana"/>
          <w:lang w:eastAsia="es-ES"/>
        </w:rPr>
        <w:t>del</w:t>
      </w:r>
      <w:proofErr w:type="gramEnd"/>
      <w:r>
        <w:rPr>
          <w:rFonts w:ascii="Verdana" w:hAnsi="Verdana" w:cs="Verdana"/>
          <w:lang w:eastAsia="es-ES"/>
        </w:rPr>
        <w:t xml:space="preserve"> "P</w:t>
      </w:r>
      <w:r w:rsidRPr="00BE5E31">
        <w:rPr>
          <w:rFonts w:ascii="Verdana" w:hAnsi="Verdana" w:cs="Verdana"/>
          <w:lang w:eastAsia="es-ES"/>
        </w:rPr>
        <w:t>royecto de mejora y acondicionamiento peatonal de los tramos de la TF-28</w:t>
      </w:r>
      <w:r>
        <w:rPr>
          <w:rFonts w:ascii="Verdana" w:hAnsi="Verdana" w:cs="Verdana"/>
          <w:lang w:eastAsia="es-ES"/>
        </w:rPr>
        <w:t>,</w:t>
      </w:r>
      <w:r w:rsidRPr="00BE5E31">
        <w:rPr>
          <w:rFonts w:ascii="Verdana" w:hAnsi="Verdana" w:cs="Verdana"/>
          <w:lang w:eastAsia="es-ES"/>
        </w:rPr>
        <w:t xml:space="preserve"> entre los barrios de Pájara y El Escobonal</w:t>
      </w:r>
      <w:r>
        <w:rPr>
          <w:rFonts w:ascii="Verdana" w:hAnsi="Verdana" w:cs="Verdana"/>
          <w:lang w:eastAsia="es-ES"/>
        </w:rPr>
        <w:t>"</w:t>
      </w:r>
      <w:r w:rsidRPr="00BE5E31">
        <w:rPr>
          <w:rFonts w:ascii="Verdana" w:hAnsi="Verdana" w:cs="Verdana"/>
          <w:lang w:eastAsia="es-ES"/>
        </w:rPr>
        <w:t>, en</w:t>
      </w:r>
      <w:r>
        <w:rPr>
          <w:rFonts w:ascii="Verdana" w:hAnsi="Verdana" w:cs="Verdana"/>
          <w:lang w:eastAsia="es-ES"/>
        </w:rPr>
        <w:t xml:space="preserve"> el</w:t>
      </w:r>
      <w:r w:rsidRPr="00BE5E31">
        <w:rPr>
          <w:rFonts w:ascii="Verdana" w:hAnsi="Verdana" w:cs="Verdana"/>
          <w:lang w:eastAsia="es-ES"/>
        </w:rPr>
        <w:t xml:space="preserve"> término municipal de Gü</w:t>
      </w:r>
      <w:r>
        <w:rPr>
          <w:rFonts w:ascii="Verdana" w:hAnsi="Verdana" w:cs="Verdana"/>
          <w:lang w:eastAsia="es-ES"/>
        </w:rPr>
        <w:t>í</w:t>
      </w:r>
      <w:r w:rsidRPr="00BE5E31">
        <w:rPr>
          <w:rFonts w:ascii="Verdana" w:hAnsi="Verdana" w:cs="Verdana"/>
          <w:lang w:eastAsia="es-ES"/>
        </w:rPr>
        <w:t>mar.</w:t>
      </w:r>
    </w:p>
    <w:p w:rsidR="00564FEC" w:rsidRPr="00ED36C4" w:rsidRDefault="00564FEC" w:rsidP="00564FEC">
      <w:pPr>
        <w:spacing w:before="360" w:after="360"/>
        <w:ind w:firstLine="567"/>
        <w:jc w:val="both"/>
        <w:rPr>
          <w:rFonts w:ascii="Verdana" w:hAnsi="Verdana" w:cs="Verdana"/>
          <w:lang w:eastAsia="es-ES"/>
        </w:rPr>
      </w:pPr>
      <w:r w:rsidRPr="00ED36C4">
        <w:rPr>
          <w:rFonts w:ascii="Verdana" w:hAnsi="Verdana" w:cs="Verdana"/>
          <w:b/>
          <w:bCs/>
          <w:lang w:eastAsia="es-ES"/>
        </w:rPr>
        <w:t>27</w:t>
      </w:r>
      <w:r w:rsidRPr="00ED36C4">
        <w:rPr>
          <w:rFonts w:ascii="Verdana" w:hAnsi="Verdana" w:cs="Verdana"/>
          <w:lang w:eastAsia="es-ES"/>
        </w:rPr>
        <w:t xml:space="preserve">.- Moción de los Grupos Nacionalista de Coalición Canaria-PNC y Socialista, proponiendo la creación de un mercado agrario para la </w:t>
      </w:r>
      <w:r>
        <w:rPr>
          <w:rFonts w:ascii="Verdana" w:hAnsi="Verdana" w:cs="Verdana"/>
          <w:lang w:eastAsia="es-ES"/>
        </w:rPr>
        <w:t>c</w:t>
      </w:r>
      <w:r w:rsidRPr="00ED36C4">
        <w:rPr>
          <w:rFonts w:ascii="Verdana" w:hAnsi="Verdana" w:cs="Verdana"/>
          <w:lang w:eastAsia="es-ES"/>
        </w:rPr>
        <w:t xml:space="preserve">omarca </w:t>
      </w:r>
      <w:r>
        <w:rPr>
          <w:rFonts w:ascii="Verdana" w:hAnsi="Verdana" w:cs="Verdana"/>
          <w:lang w:eastAsia="es-ES"/>
        </w:rPr>
        <w:t>n</w:t>
      </w:r>
      <w:r w:rsidRPr="00ED36C4">
        <w:rPr>
          <w:rFonts w:ascii="Verdana" w:hAnsi="Verdana" w:cs="Verdana"/>
          <w:lang w:eastAsia="es-ES"/>
        </w:rPr>
        <w:t xml:space="preserve">ordeste del </w:t>
      </w:r>
      <w:r>
        <w:rPr>
          <w:rFonts w:ascii="Verdana" w:hAnsi="Verdana" w:cs="Verdana"/>
          <w:lang w:eastAsia="es-ES"/>
        </w:rPr>
        <w:t>munic</w:t>
      </w:r>
      <w:r w:rsidRPr="00ED36C4">
        <w:rPr>
          <w:rFonts w:ascii="Verdana" w:hAnsi="Verdana" w:cs="Verdana"/>
          <w:lang w:eastAsia="es-ES"/>
        </w:rPr>
        <w:t>ip</w:t>
      </w:r>
      <w:r>
        <w:rPr>
          <w:rFonts w:ascii="Verdana" w:hAnsi="Verdana" w:cs="Verdana"/>
          <w:lang w:eastAsia="es-ES"/>
        </w:rPr>
        <w:t xml:space="preserve">io de San Cristóbal </w:t>
      </w:r>
      <w:r w:rsidRPr="00ED36C4">
        <w:rPr>
          <w:rFonts w:ascii="Verdana" w:hAnsi="Verdana" w:cs="Verdana"/>
          <w:lang w:eastAsia="es-ES"/>
        </w:rPr>
        <w:t>de</w:t>
      </w:r>
      <w:r>
        <w:rPr>
          <w:rFonts w:ascii="Verdana" w:hAnsi="Verdana" w:cs="Verdana"/>
          <w:lang w:eastAsia="es-ES"/>
        </w:rPr>
        <w:t xml:space="preserve"> L</w:t>
      </w:r>
      <w:r w:rsidRPr="00ED36C4">
        <w:rPr>
          <w:rFonts w:ascii="Verdana" w:hAnsi="Verdana" w:cs="Verdana"/>
          <w:lang w:eastAsia="es-ES"/>
        </w:rPr>
        <w:t>a Laguna.</w:t>
      </w:r>
    </w:p>
    <w:p w:rsidR="00564FEC" w:rsidRPr="00ED36C4" w:rsidRDefault="00564FEC" w:rsidP="00564FEC">
      <w:pPr>
        <w:spacing w:before="480" w:after="480"/>
        <w:ind w:firstLine="567"/>
        <w:jc w:val="both"/>
        <w:rPr>
          <w:rFonts w:ascii="Verdana" w:hAnsi="Verdana" w:cs="Verdana"/>
          <w:lang w:eastAsia="es-ES"/>
        </w:rPr>
      </w:pPr>
      <w:r w:rsidRPr="00ED36C4">
        <w:rPr>
          <w:rFonts w:ascii="Verdana" w:hAnsi="Verdana" w:cs="Verdana"/>
          <w:b/>
          <w:bCs/>
          <w:lang w:eastAsia="es-ES"/>
        </w:rPr>
        <w:t>28.-</w:t>
      </w:r>
      <w:r w:rsidRPr="00ED36C4">
        <w:rPr>
          <w:rFonts w:ascii="Verdana" w:hAnsi="Verdana" w:cs="Verdana"/>
          <w:lang w:eastAsia="es-ES"/>
        </w:rPr>
        <w:t xml:space="preserve"> Moción de los Grupos Nacionalista de Coalición Canaria-PNC y Socialista, para declarar la isla de Tenerife como territorio libre de incineradoras. </w:t>
      </w:r>
    </w:p>
    <w:p w:rsidR="00564FEC" w:rsidRPr="00ED36C4" w:rsidRDefault="00564FEC" w:rsidP="00564FEC">
      <w:pPr>
        <w:spacing w:before="480" w:after="480"/>
        <w:ind w:firstLine="567"/>
        <w:jc w:val="both"/>
        <w:rPr>
          <w:rFonts w:ascii="Verdana" w:hAnsi="Verdana" w:cs="Verdana"/>
          <w:lang w:eastAsia="es-ES"/>
        </w:rPr>
      </w:pPr>
      <w:r w:rsidRPr="00ED36C4">
        <w:rPr>
          <w:rFonts w:ascii="Verdana" w:hAnsi="Verdana" w:cs="Verdana"/>
          <w:b/>
          <w:bCs/>
          <w:lang w:eastAsia="es-ES"/>
        </w:rPr>
        <w:t>29.-</w:t>
      </w:r>
      <w:r w:rsidRPr="00ED36C4">
        <w:rPr>
          <w:rFonts w:ascii="Verdana" w:hAnsi="Verdana" w:cs="Verdana"/>
          <w:lang w:eastAsia="es-ES"/>
        </w:rPr>
        <w:t xml:space="preserve"> Moción de los Grupos Nacionalista de Coalición Canaria-PNC y Socialista, sobre el plan contra el despoblamiento y fomento de la cohesión territorial de Tenerife.</w:t>
      </w:r>
    </w:p>
    <w:p w:rsidR="00564FEC" w:rsidRPr="00ED36C4" w:rsidRDefault="00564FEC" w:rsidP="00564FEC">
      <w:pPr>
        <w:spacing w:before="480" w:after="480"/>
        <w:ind w:firstLine="567"/>
        <w:jc w:val="both"/>
        <w:rPr>
          <w:rFonts w:ascii="Verdana" w:hAnsi="Verdana" w:cs="Verdana"/>
          <w:lang w:eastAsia="es-ES"/>
        </w:rPr>
      </w:pPr>
      <w:r w:rsidRPr="00ED36C4">
        <w:rPr>
          <w:rFonts w:ascii="Verdana" w:hAnsi="Verdana" w:cs="Verdana"/>
          <w:b/>
          <w:bCs/>
          <w:lang w:eastAsia="es-ES"/>
        </w:rPr>
        <w:t>30.-</w:t>
      </w:r>
      <w:r w:rsidRPr="00ED36C4">
        <w:rPr>
          <w:rFonts w:ascii="Verdana" w:hAnsi="Verdana" w:cs="Verdana"/>
          <w:lang w:eastAsia="es-ES"/>
        </w:rPr>
        <w:t xml:space="preserve"> Moción del Grupo Popular, para modificar el sistema actual de tramitación, por esta Corporación, de las subvenciones a deportistas y clubes de la isla, con el objeto de dotar de una mayor eficacia</w:t>
      </w:r>
      <w:r>
        <w:rPr>
          <w:rFonts w:ascii="Verdana" w:hAnsi="Verdana" w:cs="Verdana"/>
          <w:lang w:eastAsia="es-ES"/>
        </w:rPr>
        <w:t xml:space="preserve">, </w:t>
      </w:r>
      <w:r w:rsidRPr="00ED36C4">
        <w:rPr>
          <w:rFonts w:ascii="Verdana" w:hAnsi="Verdana" w:cs="Verdana"/>
          <w:lang w:eastAsia="es-ES"/>
        </w:rPr>
        <w:t>eficiencia</w:t>
      </w:r>
      <w:r>
        <w:rPr>
          <w:rFonts w:ascii="Verdana" w:hAnsi="Verdana" w:cs="Verdana"/>
          <w:lang w:eastAsia="es-ES"/>
        </w:rPr>
        <w:t xml:space="preserve"> y agilidad a</w:t>
      </w:r>
      <w:r w:rsidRPr="00ED36C4">
        <w:rPr>
          <w:rFonts w:ascii="Verdana" w:hAnsi="Verdana" w:cs="Verdana"/>
          <w:lang w:eastAsia="es-ES"/>
        </w:rPr>
        <w:t xml:space="preserve"> su gestión.</w:t>
      </w:r>
    </w:p>
    <w:p w:rsidR="00564FEC" w:rsidRPr="00ED36C4" w:rsidRDefault="00564FEC" w:rsidP="00564FEC">
      <w:pPr>
        <w:spacing w:before="480" w:after="480"/>
        <w:ind w:firstLine="567"/>
        <w:jc w:val="both"/>
        <w:rPr>
          <w:rFonts w:ascii="Verdana" w:hAnsi="Verdana" w:cs="Verdana"/>
          <w:lang w:eastAsia="es-ES"/>
        </w:rPr>
      </w:pPr>
      <w:r w:rsidRPr="00ED36C4">
        <w:rPr>
          <w:rFonts w:ascii="Verdana" w:hAnsi="Verdana" w:cs="Verdana"/>
          <w:b/>
          <w:bCs/>
          <w:lang w:eastAsia="es-ES"/>
        </w:rPr>
        <w:t>31.-</w:t>
      </w:r>
      <w:r w:rsidRPr="00ED36C4">
        <w:rPr>
          <w:rFonts w:ascii="Verdana" w:hAnsi="Verdana" w:cs="Verdana"/>
          <w:lang w:eastAsia="es-ES"/>
        </w:rPr>
        <w:t xml:space="preserve"> Moción del Grupo Popular, </w:t>
      </w:r>
      <w:r>
        <w:rPr>
          <w:rFonts w:ascii="Verdana" w:hAnsi="Verdana" w:cs="Verdana"/>
          <w:lang w:eastAsia="es-ES"/>
        </w:rPr>
        <w:t xml:space="preserve">para instar </w:t>
      </w:r>
      <w:r w:rsidRPr="00ED36C4">
        <w:rPr>
          <w:rFonts w:ascii="Verdana" w:hAnsi="Verdana" w:cs="Verdana"/>
          <w:lang w:eastAsia="es-ES"/>
        </w:rPr>
        <w:t>al Gobierno de Canarias que, de forma urgente, inicie el expediente para la redacción del proyecto del tramo del Anillo Insular entre los términos municipales de Los Realejos e Icod de los Vinos.</w:t>
      </w:r>
    </w:p>
    <w:p w:rsidR="00564FEC" w:rsidRPr="00ED36C4" w:rsidRDefault="00564FEC" w:rsidP="00564FEC">
      <w:pPr>
        <w:spacing w:before="480" w:after="480"/>
        <w:ind w:firstLine="567"/>
        <w:jc w:val="both"/>
        <w:rPr>
          <w:rFonts w:ascii="Verdana" w:hAnsi="Verdana" w:cs="Verdana"/>
          <w:lang w:eastAsia="es-ES"/>
        </w:rPr>
      </w:pPr>
      <w:r w:rsidRPr="00ED36C4">
        <w:rPr>
          <w:rFonts w:ascii="Verdana" w:hAnsi="Verdana" w:cs="Verdana"/>
          <w:b/>
          <w:bCs/>
          <w:lang w:eastAsia="es-ES"/>
        </w:rPr>
        <w:t>32.-</w:t>
      </w:r>
      <w:r w:rsidRPr="00ED36C4">
        <w:rPr>
          <w:rFonts w:ascii="Verdana" w:hAnsi="Verdana" w:cs="Verdana"/>
          <w:lang w:eastAsia="es-ES"/>
        </w:rPr>
        <w:t xml:space="preserve"> Moción del Grupo Podemos, para establecer las nuevas bases para una gestión en Tenerife que haga posible reducir nuestros niveles actuales de insostenibilidad, cumplir los objetivos obligatorios de reciclaje y evitar vernos abocados a la incineración. </w:t>
      </w:r>
    </w:p>
    <w:p w:rsidR="00564FEC" w:rsidRPr="00ED36C4" w:rsidRDefault="00564FEC" w:rsidP="00564FEC">
      <w:pPr>
        <w:spacing w:before="480" w:after="480"/>
        <w:ind w:firstLine="567"/>
        <w:jc w:val="both"/>
        <w:rPr>
          <w:rFonts w:ascii="Verdana" w:hAnsi="Verdana" w:cs="Verdana"/>
          <w:lang w:eastAsia="es-ES"/>
        </w:rPr>
      </w:pPr>
      <w:r w:rsidRPr="00ED36C4">
        <w:rPr>
          <w:rFonts w:ascii="Verdana" w:hAnsi="Verdana" w:cs="Verdana"/>
          <w:b/>
          <w:bCs/>
          <w:lang w:eastAsia="es-ES"/>
        </w:rPr>
        <w:t>33.-</w:t>
      </w:r>
      <w:r w:rsidRPr="00ED36C4">
        <w:rPr>
          <w:rFonts w:ascii="Verdana" w:hAnsi="Verdana" w:cs="Verdana"/>
          <w:lang w:eastAsia="es-ES"/>
        </w:rPr>
        <w:t xml:space="preserve"> Moción del Grupo Podemos, para la recup</w:t>
      </w:r>
      <w:r>
        <w:rPr>
          <w:rFonts w:ascii="Verdana" w:hAnsi="Verdana" w:cs="Verdana"/>
          <w:lang w:eastAsia="es-ES"/>
        </w:rPr>
        <w:t>eración de la memoria histórica,</w:t>
      </w:r>
      <w:r w:rsidRPr="00ED36C4">
        <w:rPr>
          <w:rFonts w:ascii="Verdana" w:hAnsi="Verdana" w:cs="Verdana"/>
          <w:lang w:eastAsia="es-ES"/>
        </w:rPr>
        <w:t xml:space="preserve"> en homenaje al último Gobierno </w:t>
      </w:r>
      <w:r>
        <w:rPr>
          <w:rFonts w:ascii="Verdana" w:hAnsi="Verdana" w:cs="Verdana"/>
          <w:lang w:eastAsia="es-ES"/>
        </w:rPr>
        <w:t>Republican</w:t>
      </w:r>
      <w:r w:rsidRPr="00ED36C4">
        <w:rPr>
          <w:rFonts w:ascii="Verdana" w:hAnsi="Verdana" w:cs="Verdana"/>
          <w:lang w:eastAsia="es-ES"/>
        </w:rPr>
        <w:t xml:space="preserve">o del Cabildo, la </w:t>
      </w:r>
      <w:r w:rsidRPr="00ED36C4">
        <w:rPr>
          <w:rFonts w:ascii="Verdana" w:hAnsi="Verdana" w:cs="Verdana"/>
          <w:lang w:eastAsia="es-ES"/>
        </w:rPr>
        <w:lastRenderedPageBreak/>
        <w:t xml:space="preserve">restitución del personal represaliado, y la anulación de los acuerdos sobre </w:t>
      </w:r>
      <w:r>
        <w:rPr>
          <w:rFonts w:ascii="Verdana" w:hAnsi="Verdana" w:cs="Verdana"/>
          <w:lang w:eastAsia="es-ES"/>
        </w:rPr>
        <w:t>dis</w:t>
      </w:r>
      <w:r w:rsidRPr="00ED36C4">
        <w:rPr>
          <w:rFonts w:ascii="Verdana" w:hAnsi="Verdana" w:cs="Verdana"/>
          <w:lang w:eastAsia="es-ES"/>
        </w:rPr>
        <w:t>ti</w:t>
      </w:r>
      <w:r>
        <w:rPr>
          <w:rFonts w:ascii="Verdana" w:hAnsi="Verdana" w:cs="Verdana"/>
          <w:lang w:eastAsia="es-ES"/>
        </w:rPr>
        <w:t>n</w:t>
      </w:r>
      <w:r w:rsidRPr="00ED36C4">
        <w:rPr>
          <w:rFonts w:ascii="Verdana" w:hAnsi="Verdana" w:cs="Verdana"/>
          <w:lang w:eastAsia="es-ES"/>
        </w:rPr>
        <w:t>ciones honoríficas y los símbolos del franquismo.</w:t>
      </w:r>
    </w:p>
    <w:p w:rsidR="00564FEC" w:rsidRPr="001936EE" w:rsidRDefault="00564FEC" w:rsidP="00564FEC">
      <w:pPr>
        <w:spacing w:before="480" w:after="480"/>
        <w:ind w:firstLine="567"/>
        <w:jc w:val="both"/>
        <w:rPr>
          <w:rFonts w:ascii="Verdana" w:hAnsi="Verdana" w:cs="Verdana"/>
          <w:b/>
          <w:bCs/>
          <w:lang w:eastAsia="es-ES"/>
        </w:rPr>
      </w:pPr>
      <w:r w:rsidRPr="001936EE">
        <w:rPr>
          <w:rFonts w:ascii="Verdana" w:hAnsi="Verdana" w:cs="Verdana"/>
          <w:b/>
          <w:bCs/>
          <w:lang w:eastAsia="es-ES"/>
        </w:rPr>
        <w:t>II.- Parte de control y fiscalización por el Pleno de la actuación de los demás órganos de gobierno.</w:t>
      </w:r>
    </w:p>
    <w:p w:rsidR="00564FEC" w:rsidRPr="001936EE" w:rsidRDefault="00564FEC" w:rsidP="00564FEC">
      <w:pPr>
        <w:spacing w:before="480" w:after="480"/>
        <w:ind w:firstLine="567"/>
        <w:jc w:val="both"/>
        <w:rPr>
          <w:rFonts w:ascii="Verdana" w:hAnsi="Verdana" w:cs="Verdana"/>
          <w:b/>
          <w:bCs/>
          <w:lang w:eastAsia="es-ES"/>
        </w:rPr>
      </w:pPr>
      <w:r w:rsidRPr="001936EE">
        <w:rPr>
          <w:rFonts w:ascii="Verdana" w:hAnsi="Verdana" w:cs="Verdana"/>
          <w:b/>
          <w:bCs/>
          <w:lang w:eastAsia="es-ES"/>
        </w:rPr>
        <w:t>Preguntas formuladas por escrito.</w:t>
      </w:r>
    </w:p>
    <w:p w:rsidR="00564FEC" w:rsidRPr="00ED36C4" w:rsidRDefault="00564FEC" w:rsidP="00564FEC">
      <w:pPr>
        <w:spacing w:before="480" w:after="480"/>
        <w:ind w:firstLine="567"/>
        <w:jc w:val="both"/>
        <w:rPr>
          <w:rFonts w:ascii="Verdana" w:hAnsi="Verdana" w:cs="Verdana"/>
          <w:lang w:eastAsia="es-ES"/>
        </w:rPr>
      </w:pPr>
      <w:r w:rsidRPr="001936EE">
        <w:rPr>
          <w:rFonts w:ascii="Verdana" w:hAnsi="Verdana" w:cs="Verdana"/>
          <w:b/>
          <w:bCs/>
          <w:lang w:eastAsia="es-ES"/>
        </w:rPr>
        <w:t>34.-</w:t>
      </w:r>
      <w:r w:rsidRPr="00ED36C4">
        <w:rPr>
          <w:rFonts w:ascii="Verdana" w:hAnsi="Verdana" w:cs="Verdana"/>
          <w:lang w:eastAsia="es-ES"/>
        </w:rPr>
        <w:t xml:space="preserve"> Pregunta que formula el Grupo Popular, sobre </w:t>
      </w:r>
      <w:r>
        <w:rPr>
          <w:rFonts w:ascii="Verdana" w:hAnsi="Verdana" w:cs="Verdana"/>
          <w:lang w:eastAsia="es-ES"/>
        </w:rPr>
        <w:t xml:space="preserve">criterios </w:t>
      </w:r>
      <w:proofErr w:type="gramStart"/>
      <w:r w:rsidRPr="00ED36C4">
        <w:rPr>
          <w:rFonts w:ascii="Verdana" w:hAnsi="Verdana" w:cs="Verdana"/>
          <w:lang w:eastAsia="es-ES"/>
        </w:rPr>
        <w:t>del  Área</w:t>
      </w:r>
      <w:proofErr w:type="gramEnd"/>
      <w:r w:rsidRPr="00ED36C4">
        <w:rPr>
          <w:rFonts w:ascii="Verdana" w:hAnsi="Verdana" w:cs="Verdana"/>
          <w:lang w:eastAsia="es-ES"/>
        </w:rPr>
        <w:t xml:space="preserve"> de Patrimonio</w:t>
      </w:r>
      <w:r>
        <w:rPr>
          <w:rFonts w:ascii="Verdana" w:hAnsi="Verdana" w:cs="Verdana"/>
          <w:lang w:eastAsia="es-ES"/>
        </w:rPr>
        <w:t xml:space="preserve"> Histórico en relación con la construcción de</w:t>
      </w:r>
      <w:r w:rsidRPr="00ED36C4">
        <w:rPr>
          <w:rFonts w:ascii="Verdana" w:hAnsi="Verdana" w:cs="Verdana"/>
          <w:lang w:eastAsia="es-ES"/>
        </w:rPr>
        <w:t xml:space="preserve"> una acera de 1.80 metros en la TF-28, </w:t>
      </w:r>
      <w:r>
        <w:rPr>
          <w:rFonts w:ascii="Verdana" w:hAnsi="Verdana" w:cs="Verdana"/>
          <w:lang w:eastAsia="es-ES"/>
        </w:rPr>
        <w:t xml:space="preserve">siendo ésta </w:t>
      </w:r>
      <w:r w:rsidRPr="00ED36C4">
        <w:rPr>
          <w:rFonts w:ascii="Verdana" w:hAnsi="Verdana" w:cs="Verdana"/>
          <w:lang w:eastAsia="es-ES"/>
        </w:rPr>
        <w:t>una vía con más de 100 años de antigüedad.</w:t>
      </w:r>
    </w:p>
    <w:p w:rsidR="00564FEC" w:rsidRPr="00ED36C4" w:rsidRDefault="00564FEC" w:rsidP="00564FEC">
      <w:pPr>
        <w:spacing w:before="480" w:after="480"/>
        <w:ind w:firstLine="567"/>
        <w:jc w:val="both"/>
        <w:rPr>
          <w:rFonts w:ascii="Verdana" w:hAnsi="Verdana" w:cs="Verdana"/>
          <w:lang w:eastAsia="es-ES"/>
        </w:rPr>
      </w:pPr>
      <w:r w:rsidRPr="001936EE">
        <w:rPr>
          <w:rFonts w:ascii="Verdana" w:hAnsi="Verdana" w:cs="Verdana"/>
          <w:b/>
          <w:bCs/>
          <w:lang w:eastAsia="es-ES"/>
        </w:rPr>
        <w:t>35.-</w:t>
      </w:r>
      <w:r w:rsidRPr="00ED36C4">
        <w:rPr>
          <w:rFonts w:ascii="Verdana" w:hAnsi="Verdana" w:cs="Verdana"/>
          <w:lang w:eastAsia="es-ES"/>
        </w:rPr>
        <w:t xml:space="preserve"> Pregunta que formula el Grupo Popular, </w:t>
      </w:r>
      <w:r>
        <w:rPr>
          <w:rFonts w:ascii="Verdana" w:hAnsi="Verdana" w:cs="Verdana"/>
          <w:lang w:eastAsia="es-ES"/>
        </w:rPr>
        <w:t>relativa a</w:t>
      </w:r>
      <w:r w:rsidRPr="00ED36C4">
        <w:rPr>
          <w:rFonts w:ascii="Verdana" w:hAnsi="Verdana" w:cs="Verdana"/>
          <w:lang w:eastAsia="es-ES"/>
        </w:rPr>
        <w:t xml:space="preserve"> la opinión del Grupo de Gobierno </w:t>
      </w:r>
      <w:r>
        <w:rPr>
          <w:rFonts w:ascii="Verdana" w:hAnsi="Verdana" w:cs="Verdana"/>
          <w:lang w:eastAsia="es-ES"/>
        </w:rPr>
        <w:t>sobre el</w:t>
      </w:r>
      <w:r w:rsidRPr="00ED36C4">
        <w:rPr>
          <w:rFonts w:ascii="Verdana" w:hAnsi="Verdana" w:cs="Verdana"/>
          <w:lang w:eastAsia="es-ES"/>
        </w:rPr>
        <w:t xml:space="preserve"> dictamen de la </w:t>
      </w:r>
      <w:r>
        <w:rPr>
          <w:rFonts w:ascii="Verdana" w:hAnsi="Verdana" w:cs="Verdana"/>
          <w:lang w:eastAsia="es-ES"/>
        </w:rPr>
        <w:t>"</w:t>
      </w:r>
      <w:r w:rsidRPr="00ED36C4">
        <w:rPr>
          <w:rFonts w:ascii="Verdana" w:hAnsi="Verdana" w:cs="Verdana"/>
          <w:lang w:eastAsia="es-ES"/>
        </w:rPr>
        <w:t>Comisión de Estudio del Transporte Público</w:t>
      </w:r>
      <w:r>
        <w:rPr>
          <w:rFonts w:ascii="Verdana" w:hAnsi="Verdana" w:cs="Verdana"/>
          <w:lang w:eastAsia="es-ES"/>
        </w:rPr>
        <w:t>"</w:t>
      </w:r>
      <w:r w:rsidRPr="00ED36C4">
        <w:rPr>
          <w:rFonts w:ascii="Verdana" w:hAnsi="Verdana" w:cs="Verdana"/>
          <w:lang w:eastAsia="es-ES"/>
        </w:rPr>
        <w:t xml:space="preserve"> del Parlamento de Canarias, que pone en duda que los trenes sean la solución a los problemas de movilidad de la isla de Tenerife.</w:t>
      </w:r>
    </w:p>
    <w:p w:rsidR="00564FEC" w:rsidRPr="00ED36C4" w:rsidRDefault="00564FEC" w:rsidP="00564FEC">
      <w:pPr>
        <w:spacing w:before="480" w:after="480"/>
        <w:ind w:firstLine="567"/>
        <w:jc w:val="both"/>
        <w:rPr>
          <w:rFonts w:ascii="Verdana" w:hAnsi="Verdana" w:cs="Verdana"/>
          <w:lang w:eastAsia="es-ES"/>
        </w:rPr>
      </w:pPr>
      <w:r w:rsidRPr="001936EE">
        <w:rPr>
          <w:rFonts w:ascii="Verdana" w:hAnsi="Verdana" w:cs="Verdana"/>
          <w:b/>
          <w:bCs/>
          <w:lang w:eastAsia="es-ES"/>
        </w:rPr>
        <w:t>36.-</w:t>
      </w:r>
      <w:r w:rsidRPr="00ED36C4">
        <w:rPr>
          <w:rFonts w:ascii="Verdana" w:hAnsi="Verdana" w:cs="Verdana"/>
          <w:lang w:eastAsia="es-ES"/>
        </w:rPr>
        <w:t xml:space="preserve"> Pregunta que formula el Grupo Podemos, </w:t>
      </w:r>
      <w:r>
        <w:rPr>
          <w:rFonts w:ascii="Verdana" w:hAnsi="Verdana" w:cs="Verdana"/>
          <w:lang w:eastAsia="es-ES"/>
        </w:rPr>
        <w:t>relativa a</w:t>
      </w:r>
      <w:r w:rsidRPr="00ED36C4">
        <w:rPr>
          <w:rFonts w:ascii="Verdana" w:hAnsi="Verdana" w:cs="Verdana"/>
          <w:lang w:eastAsia="es-ES"/>
        </w:rPr>
        <w:t xml:space="preserve"> la </w:t>
      </w:r>
      <w:r>
        <w:rPr>
          <w:rFonts w:ascii="Verdana" w:hAnsi="Verdana" w:cs="Verdana"/>
          <w:lang w:eastAsia="es-ES"/>
        </w:rPr>
        <w:t xml:space="preserve">valoración que hace </w:t>
      </w:r>
      <w:r w:rsidRPr="00ED36C4">
        <w:rPr>
          <w:rFonts w:ascii="Verdana" w:hAnsi="Verdana" w:cs="Verdana"/>
          <w:lang w:eastAsia="es-ES"/>
        </w:rPr>
        <w:t xml:space="preserve">el Grupo de Gobierno </w:t>
      </w:r>
      <w:r>
        <w:rPr>
          <w:rFonts w:ascii="Verdana" w:hAnsi="Verdana" w:cs="Verdana"/>
          <w:lang w:eastAsia="es-ES"/>
        </w:rPr>
        <w:t xml:space="preserve">sobre la </w:t>
      </w:r>
      <w:r w:rsidRPr="00ED36C4">
        <w:rPr>
          <w:rFonts w:ascii="Verdana" w:hAnsi="Verdana" w:cs="Verdana"/>
          <w:lang w:eastAsia="es-ES"/>
        </w:rPr>
        <w:t>implementación del acuerdo plenario sobre criterios ambientales en las fiestas y eventos de Tenerife</w:t>
      </w:r>
      <w:r>
        <w:rPr>
          <w:rFonts w:ascii="Verdana" w:hAnsi="Verdana" w:cs="Verdana"/>
          <w:lang w:eastAsia="es-ES"/>
        </w:rPr>
        <w:t>, transcurrido el primer año desde su adopción</w:t>
      </w:r>
      <w:r w:rsidRPr="00ED36C4">
        <w:rPr>
          <w:rFonts w:ascii="Verdana" w:hAnsi="Verdana" w:cs="Verdana"/>
          <w:lang w:eastAsia="es-ES"/>
        </w:rPr>
        <w:t>.</w:t>
      </w:r>
    </w:p>
    <w:p w:rsidR="00564FEC" w:rsidRPr="00ED36C4" w:rsidRDefault="00564FEC" w:rsidP="00564FEC">
      <w:pPr>
        <w:spacing w:before="480" w:after="480"/>
        <w:ind w:firstLine="567"/>
        <w:jc w:val="both"/>
        <w:rPr>
          <w:rFonts w:ascii="Verdana" w:hAnsi="Verdana" w:cs="Verdana"/>
          <w:lang w:eastAsia="es-ES"/>
        </w:rPr>
      </w:pPr>
      <w:r w:rsidRPr="001936EE">
        <w:rPr>
          <w:rFonts w:ascii="Verdana" w:hAnsi="Verdana" w:cs="Verdana"/>
          <w:b/>
          <w:bCs/>
          <w:lang w:eastAsia="es-ES"/>
        </w:rPr>
        <w:t>37.-</w:t>
      </w:r>
      <w:r w:rsidRPr="00ED36C4">
        <w:rPr>
          <w:rFonts w:ascii="Verdana" w:hAnsi="Verdana" w:cs="Verdana"/>
          <w:lang w:eastAsia="es-ES"/>
        </w:rPr>
        <w:t xml:space="preserve"> Pregunta que formula el Grupo Podemos, </w:t>
      </w:r>
      <w:r>
        <w:rPr>
          <w:rFonts w:ascii="Verdana" w:hAnsi="Verdana" w:cs="Verdana"/>
          <w:lang w:eastAsia="es-ES"/>
        </w:rPr>
        <w:t xml:space="preserve">relativa a las acciones ya acometidas o programadas por el </w:t>
      </w:r>
      <w:r w:rsidRPr="00ED36C4">
        <w:rPr>
          <w:rFonts w:ascii="Verdana" w:hAnsi="Verdana" w:cs="Verdana"/>
          <w:lang w:eastAsia="es-ES"/>
        </w:rPr>
        <w:t>Consejo Insular de Aguas</w:t>
      </w:r>
      <w:r>
        <w:rPr>
          <w:rFonts w:ascii="Verdana" w:hAnsi="Verdana" w:cs="Verdana"/>
          <w:lang w:eastAsia="es-ES"/>
        </w:rPr>
        <w:t>, en relación al requerimiento realizado por el</w:t>
      </w:r>
      <w:r w:rsidRPr="00ED36C4">
        <w:rPr>
          <w:rFonts w:ascii="Verdana" w:hAnsi="Verdana" w:cs="Verdana"/>
          <w:lang w:eastAsia="es-ES"/>
        </w:rPr>
        <w:t xml:space="preserve"> Gobierno de Canarias </w:t>
      </w:r>
      <w:r>
        <w:rPr>
          <w:rFonts w:ascii="Verdana" w:hAnsi="Verdana" w:cs="Verdana"/>
          <w:lang w:eastAsia="es-ES"/>
        </w:rPr>
        <w:t>sobre e</w:t>
      </w:r>
      <w:bookmarkStart w:id="1" w:name="_GoBack"/>
      <w:bookmarkEnd w:id="1"/>
      <w:r w:rsidRPr="00ED36C4">
        <w:rPr>
          <w:rFonts w:ascii="Verdana" w:hAnsi="Verdana" w:cs="Verdana"/>
          <w:lang w:eastAsia="es-ES"/>
        </w:rPr>
        <w:t>l cauce del Barranco de Ajabo.</w:t>
      </w:r>
    </w:p>
    <w:p w:rsidR="0054024D" w:rsidRDefault="0054024D" w:rsidP="00513EC4">
      <w:pPr>
        <w:spacing w:before="480" w:after="480"/>
        <w:ind w:firstLine="567"/>
        <w:jc w:val="both"/>
        <w:rPr>
          <w:rFonts w:ascii="Verdana" w:hAnsi="Verdana" w:cs="Verdana"/>
        </w:rPr>
      </w:pPr>
      <w:r w:rsidRPr="00562C6A">
        <w:rPr>
          <w:rFonts w:ascii="Verdana" w:hAnsi="Verdana" w:cs="Verdana"/>
        </w:rPr>
        <w:t xml:space="preserve">En Santa Cruz de </w:t>
      </w:r>
      <w:r w:rsidRPr="00562C6A">
        <w:rPr>
          <w:rFonts w:ascii="Verdana" w:hAnsi="Verdana" w:cs="Verdana"/>
          <w:lang w:eastAsia="es-ES"/>
        </w:rPr>
        <w:t>Tenerife</w:t>
      </w:r>
      <w:r w:rsidRPr="00562C6A">
        <w:rPr>
          <w:rFonts w:ascii="Verdana" w:hAnsi="Verdana" w:cs="Verdana"/>
        </w:rPr>
        <w:t>,</w:t>
      </w:r>
      <w:r w:rsidR="009974C0">
        <w:rPr>
          <w:rFonts w:ascii="Verdana" w:hAnsi="Verdana" w:cs="Verdana"/>
        </w:rPr>
        <w:t xml:space="preserve"> a </w:t>
      </w:r>
      <w:r w:rsidR="009E6D9C">
        <w:rPr>
          <w:rFonts w:ascii="Verdana" w:hAnsi="Verdana" w:cs="Verdana"/>
        </w:rPr>
        <w:t>26</w:t>
      </w:r>
      <w:r w:rsidR="009974C0">
        <w:rPr>
          <w:rFonts w:ascii="Verdana" w:hAnsi="Verdana" w:cs="Verdana"/>
        </w:rPr>
        <w:t xml:space="preserve"> de </w:t>
      </w:r>
      <w:r w:rsidR="009E6D9C">
        <w:rPr>
          <w:rFonts w:ascii="Verdana" w:hAnsi="Verdana" w:cs="Verdana"/>
        </w:rPr>
        <w:t>marzo</w:t>
      </w:r>
      <w:r w:rsidR="009974C0">
        <w:rPr>
          <w:rFonts w:ascii="Verdana" w:hAnsi="Verdana" w:cs="Verdana"/>
        </w:rPr>
        <w:t xml:space="preserve"> de 2019</w:t>
      </w:r>
      <w:r>
        <w:rPr>
          <w:rFonts w:ascii="Verdana" w:hAnsi="Verdana" w:cs="Verdana"/>
        </w:rPr>
        <w:t>.</w:t>
      </w:r>
    </w:p>
    <w:p w:rsidR="0030414B" w:rsidRPr="00501254" w:rsidRDefault="0030414B" w:rsidP="0054024D">
      <w:pPr>
        <w:tabs>
          <w:tab w:val="center" w:pos="5529"/>
        </w:tabs>
        <w:spacing w:before="840"/>
        <w:jc w:val="center"/>
        <w:rPr>
          <w:rFonts w:ascii="Verdana" w:hAnsi="Verdana"/>
          <w:b/>
          <w:sz w:val="24"/>
          <w:szCs w:val="24"/>
        </w:rPr>
      </w:pPr>
      <w:r w:rsidRPr="00501254">
        <w:rPr>
          <w:rFonts w:ascii="Verdana" w:hAnsi="Verdana"/>
          <w:b/>
          <w:sz w:val="24"/>
          <w:szCs w:val="24"/>
        </w:rPr>
        <w:t>EL PRESIDENTE</w:t>
      </w:r>
      <w:r w:rsidR="001F3611">
        <w:rPr>
          <w:rFonts w:ascii="Verdana" w:hAnsi="Verdana"/>
          <w:b/>
          <w:sz w:val="24"/>
          <w:szCs w:val="24"/>
        </w:rPr>
        <w:t>,</w:t>
      </w:r>
    </w:p>
    <w:p w:rsidR="0037490A" w:rsidRPr="00501254" w:rsidRDefault="0030414B" w:rsidP="00F02C0C">
      <w:pPr>
        <w:tabs>
          <w:tab w:val="center" w:pos="5529"/>
          <w:tab w:val="center" w:pos="6237"/>
        </w:tabs>
        <w:spacing w:before="600"/>
        <w:jc w:val="center"/>
        <w:rPr>
          <w:sz w:val="24"/>
          <w:szCs w:val="24"/>
        </w:rPr>
      </w:pPr>
      <w:r w:rsidRPr="00501254">
        <w:rPr>
          <w:rFonts w:ascii="Verdana" w:hAnsi="Verdana"/>
          <w:b/>
          <w:sz w:val="24"/>
          <w:szCs w:val="24"/>
        </w:rPr>
        <w:t xml:space="preserve">CARLOS ALONSO </w:t>
      </w:r>
      <w:r w:rsidR="00E44FFD" w:rsidRPr="00501254">
        <w:rPr>
          <w:rFonts w:ascii="Verdana" w:hAnsi="Verdana"/>
          <w:b/>
          <w:sz w:val="24"/>
          <w:szCs w:val="24"/>
        </w:rPr>
        <w:t>RODRÍGUEZ</w:t>
      </w:r>
    </w:p>
    <w:sectPr w:rsidR="0037490A" w:rsidRPr="00501254" w:rsidSect="00DB3C7F">
      <w:headerReference w:type="default" r:id="rId6"/>
      <w:footerReference w:type="default" r:id="rId7"/>
      <w:pgSz w:w="11907" w:h="16840"/>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5C7" w:rsidRDefault="004A45C7" w:rsidP="007D1466">
      <w:pPr>
        <w:spacing w:after="0" w:line="240" w:lineRule="auto"/>
      </w:pPr>
      <w:r>
        <w:separator/>
      </w:r>
    </w:p>
  </w:endnote>
  <w:endnote w:type="continuationSeparator" w:id="0">
    <w:p w:rsidR="004A45C7" w:rsidRDefault="004A45C7" w:rsidP="007D1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C4A" w:rsidRPr="006908B1" w:rsidRDefault="00E819E2" w:rsidP="00D54C4A">
    <w:pPr>
      <w:pStyle w:val="Piedepgina"/>
      <w:rPr>
        <w:rFonts w:ascii="Verdana" w:hAnsi="Verdana"/>
        <w:sz w:val="18"/>
      </w:rPr>
    </w:pPr>
    <w:r w:rsidRPr="006908B1">
      <w:rPr>
        <w:rFonts w:ascii="Verdana" w:hAnsi="Verdana"/>
        <w:sz w:val="18"/>
      </w:rPr>
      <w:t>Plaza de España, 1</w:t>
    </w:r>
    <w:r w:rsidRPr="006908B1">
      <w:rPr>
        <w:rFonts w:ascii="Verdana" w:hAnsi="Verdana"/>
        <w:sz w:val="18"/>
      </w:rPr>
      <w:tab/>
    </w:r>
    <w:r w:rsidR="006F3221" w:rsidRPr="006908B1">
      <w:rPr>
        <w:rStyle w:val="Nmerodepgina"/>
        <w:rFonts w:ascii="Verdana" w:hAnsi="Verdana"/>
        <w:sz w:val="18"/>
      </w:rPr>
      <w:fldChar w:fldCharType="begin"/>
    </w:r>
    <w:r w:rsidRPr="006908B1">
      <w:rPr>
        <w:rStyle w:val="Nmerodepgina"/>
        <w:rFonts w:ascii="Verdana" w:hAnsi="Verdana"/>
        <w:sz w:val="18"/>
      </w:rPr>
      <w:instrText xml:space="preserve"> PAGE </w:instrText>
    </w:r>
    <w:r w:rsidR="006F3221" w:rsidRPr="006908B1">
      <w:rPr>
        <w:rStyle w:val="Nmerodepgina"/>
        <w:rFonts w:ascii="Verdana" w:hAnsi="Verdana"/>
        <w:sz w:val="18"/>
      </w:rPr>
      <w:fldChar w:fldCharType="separate"/>
    </w:r>
    <w:r w:rsidR="00762623">
      <w:rPr>
        <w:rStyle w:val="Nmerodepgina"/>
        <w:rFonts w:ascii="Verdana" w:hAnsi="Verdana"/>
        <w:noProof/>
        <w:sz w:val="18"/>
      </w:rPr>
      <w:t>1</w:t>
    </w:r>
    <w:r w:rsidR="006F3221" w:rsidRPr="006908B1">
      <w:rPr>
        <w:rStyle w:val="Nmerodepgina"/>
        <w:rFonts w:ascii="Verdana" w:hAnsi="Verdana"/>
        <w:sz w:val="18"/>
      </w:rPr>
      <w:fldChar w:fldCharType="end"/>
    </w:r>
    <w:r w:rsidRPr="006908B1">
      <w:rPr>
        <w:rStyle w:val="Nmerodepgina"/>
        <w:rFonts w:ascii="Verdana" w:hAnsi="Verdana"/>
        <w:sz w:val="18"/>
      </w:rPr>
      <w:t>/</w:t>
    </w:r>
    <w:r w:rsidR="006F3221" w:rsidRPr="006908B1">
      <w:rPr>
        <w:rStyle w:val="Nmerodepgina"/>
        <w:rFonts w:ascii="Verdana" w:hAnsi="Verdana"/>
        <w:sz w:val="18"/>
      </w:rPr>
      <w:fldChar w:fldCharType="begin"/>
    </w:r>
    <w:r w:rsidRPr="006908B1">
      <w:rPr>
        <w:rStyle w:val="Nmerodepgina"/>
        <w:rFonts w:ascii="Verdana" w:hAnsi="Verdana"/>
        <w:sz w:val="18"/>
      </w:rPr>
      <w:instrText xml:space="preserve"> NUMPAGES </w:instrText>
    </w:r>
    <w:r w:rsidR="006F3221" w:rsidRPr="006908B1">
      <w:rPr>
        <w:rStyle w:val="Nmerodepgina"/>
        <w:rFonts w:ascii="Verdana" w:hAnsi="Verdana"/>
        <w:sz w:val="18"/>
      </w:rPr>
      <w:fldChar w:fldCharType="separate"/>
    </w:r>
    <w:r w:rsidR="00762623">
      <w:rPr>
        <w:rStyle w:val="Nmerodepgina"/>
        <w:rFonts w:ascii="Verdana" w:hAnsi="Verdana"/>
        <w:noProof/>
        <w:sz w:val="18"/>
      </w:rPr>
      <w:t>7</w:t>
    </w:r>
    <w:r w:rsidR="006F3221" w:rsidRPr="006908B1">
      <w:rPr>
        <w:rStyle w:val="Nmerodepgina"/>
        <w:rFonts w:ascii="Verdana" w:hAnsi="Verdana"/>
        <w:sz w:val="18"/>
      </w:rPr>
      <w:fldChar w:fldCharType="end"/>
    </w:r>
  </w:p>
  <w:p w:rsidR="00D54C4A" w:rsidRPr="006908B1" w:rsidRDefault="00E819E2" w:rsidP="00D54C4A">
    <w:pPr>
      <w:pStyle w:val="Piedepgina"/>
      <w:rPr>
        <w:rFonts w:ascii="Verdana" w:hAnsi="Verdana"/>
        <w:sz w:val="18"/>
      </w:rPr>
    </w:pPr>
    <w:r w:rsidRPr="006908B1">
      <w:rPr>
        <w:rFonts w:ascii="Verdana" w:hAnsi="Verdana"/>
        <w:sz w:val="18"/>
      </w:rPr>
      <w:t>38003 Santa Cruz de Tenerife</w:t>
    </w:r>
  </w:p>
  <w:p w:rsidR="00D54C4A" w:rsidRPr="006908B1" w:rsidRDefault="00E819E2" w:rsidP="00D54C4A">
    <w:pPr>
      <w:pStyle w:val="Piedepgina"/>
      <w:rPr>
        <w:rFonts w:ascii="Verdana" w:hAnsi="Verdana"/>
        <w:sz w:val="18"/>
      </w:rPr>
    </w:pPr>
    <w:r w:rsidRPr="006908B1">
      <w:rPr>
        <w:rFonts w:ascii="Verdana" w:hAnsi="Verdana"/>
        <w:sz w:val="18"/>
      </w:rPr>
      <w:t xml:space="preserve">Teléfono.: </w:t>
    </w:r>
    <w:smartTag w:uri="urn:schemas-microsoft-com:office:smarttags" w:element="phone">
      <w:smartTagPr>
        <w:attr w:uri="urn:schemas-microsoft-com:office:office" w:name="ls" w:val="trans"/>
      </w:smartTagPr>
      <w:r w:rsidRPr="006908B1">
        <w:rPr>
          <w:rFonts w:ascii="Verdana" w:hAnsi="Verdana"/>
          <w:sz w:val="18"/>
        </w:rPr>
        <w:t>901 501 901</w:t>
      </w:r>
    </w:smartTag>
  </w:p>
  <w:p w:rsidR="00D54C4A" w:rsidRPr="006908B1" w:rsidRDefault="00E819E2" w:rsidP="00D54C4A">
    <w:pPr>
      <w:pStyle w:val="Piedepgina"/>
      <w:rPr>
        <w:rFonts w:ascii="Verdana" w:hAnsi="Verdana"/>
        <w:sz w:val="18"/>
      </w:rPr>
    </w:pPr>
    <w:r w:rsidRPr="006908B1">
      <w:rPr>
        <w:rFonts w:ascii="Verdana" w:hAnsi="Verdana"/>
        <w:sz w:val="18"/>
      </w:rPr>
      <w:t>www.tenerife.es</w:t>
    </w:r>
  </w:p>
  <w:p w:rsidR="00D54C4A" w:rsidRDefault="004A45C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5C7" w:rsidRDefault="004A45C7" w:rsidP="007D1466">
      <w:pPr>
        <w:spacing w:after="0" w:line="240" w:lineRule="auto"/>
      </w:pPr>
      <w:r>
        <w:separator/>
      </w:r>
    </w:p>
  </w:footnote>
  <w:footnote w:type="continuationSeparator" w:id="0">
    <w:p w:rsidR="004A45C7" w:rsidRDefault="004A45C7" w:rsidP="007D14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6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328"/>
      <w:gridCol w:w="6760"/>
      <w:gridCol w:w="6760"/>
    </w:tblGrid>
    <w:tr w:rsidR="000265B8" w:rsidRPr="003312E9" w:rsidTr="000265B8">
      <w:trPr>
        <w:trHeight w:val="1276"/>
      </w:trPr>
      <w:tc>
        <w:tcPr>
          <w:tcW w:w="3328" w:type="dxa"/>
        </w:tcPr>
        <w:p w:rsidR="000265B8" w:rsidRDefault="00E819E2" w:rsidP="00D809EA">
          <w:r>
            <w:rPr>
              <w:noProof/>
            </w:rPr>
            <w:drawing>
              <wp:inline distT="0" distB="0" distL="0" distR="0">
                <wp:extent cx="1085850" cy="847725"/>
                <wp:effectExtent l="19050" t="0" r="0" b="0"/>
                <wp:docPr id="5" name="Imagen 7" descr="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bildo de Tenerife"/>
                        <pic:cNvPicPr>
                          <a:picLocks noChangeAspect="1" noChangeArrowheads="1"/>
                        </pic:cNvPicPr>
                      </pic:nvPicPr>
                      <pic:blipFill>
                        <a:blip r:embed="rId1"/>
                        <a:srcRect/>
                        <a:stretch>
                          <a:fillRect/>
                        </a:stretch>
                      </pic:blipFill>
                      <pic:spPr bwMode="auto">
                        <a:xfrm>
                          <a:off x="0" y="0"/>
                          <a:ext cx="1085850" cy="847725"/>
                        </a:xfrm>
                        <a:prstGeom prst="rect">
                          <a:avLst/>
                        </a:prstGeom>
                        <a:noFill/>
                        <a:ln w="9525">
                          <a:noFill/>
                          <a:miter lim="800000"/>
                          <a:headEnd/>
                          <a:tailEnd/>
                        </a:ln>
                      </pic:spPr>
                    </pic:pic>
                  </a:graphicData>
                </a:graphic>
              </wp:inline>
            </w:drawing>
          </w:r>
        </w:p>
      </w:tc>
      <w:tc>
        <w:tcPr>
          <w:tcW w:w="6760" w:type="dxa"/>
        </w:tcPr>
        <w:p w:rsidR="000265B8" w:rsidRPr="004D3A03" w:rsidRDefault="00E819E2" w:rsidP="008240AF">
          <w:pPr>
            <w:pStyle w:val="Area"/>
            <w:spacing w:before="240"/>
            <w:rPr>
              <w:rFonts w:ascii="Verdana" w:hAnsi="Verdana"/>
              <w:b/>
              <w:sz w:val="26"/>
              <w:szCs w:val="26"/>
            </w:rPr>
          </w:pPr>
          <w:r w:rsidRPr="004D3A03">
            <w:rPr>
              <w:rFonts w:ascii="Verdana" w:hAnsi="Verdana"/>
              <w:b/>
              <w:sz w:val="26"/>
              <w:szCs w:val="26"/>
            </w:rPr>
            <w:t>Área de Presidencia</w:t>
          </w:r>
        </w:p>
        <w:p w:rsidR="000265B8" w:rsidRPr="003312E9" w:rsidRDefault="00E819E2" w:rsidP="008240AF">
          <w:pPr>
            <w:pStyle w:val="Area"/>
          </w:pPr>
          <w:r w:rsidRPr="000265B8">
            <w:rPr>
              <w:rFonts w:ascii="Verdana" w:hAnsi="Verdana"/>
            </w:rPr>
            <w:t>Secretaría General del Pleno</w:t>
          </w:r>
        </w:p>
      </w:tc>
      <w:tc>
        <w:tcPr>
          <w:tcW w:w="6760" w:type="dxa"/>
        </w:tcPr>
        <w:p w:rsidR="000265B8" w:rsidRPr="001E3DD0" w:rsidRDefault="004A45C7" w:rsidP="001E3DD0">
          <w:pPr>
            <w:pStyle w:val="Area"/>
            <w:spacing w:before="240"/>
            <w:rPr>
              <w:rFonts w:ascii="Verdana" w:hAnsi="Verdana"/>
              <w:b/>
            </w:rPr>
          </w:pPr>
        </w:p>
      </w:tc>
    </w:tr>
  </w:tbl>
  <w:p w:rsidR="00D54C4A" w:rsidRDefault="004A45C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hyphenationZone w:val="425"/>
  <w:characterSpacingControl w:val="doNotCompress"/>
  <w:footnotePr>
    <w:footnote w:id="-1"/>
    <w:footnote w:id="0"/>
  </w:footnotePr>
  <w:endnotePr>
    <w:endnote w:id="-1"/>
    <w:endnote w:id="0"/>
  </w:endnotePr>
  <w:compat/>
  <w:rsids>
    <w:rsidRoot w:val="00E819E2"/>
    <w:rsid w:val="00040343"/>
    <w:rsid w:val="0004455D"/>
    <w:rsid w:val="00060048"/>
    <w:rsid w:val="000A57D5"/>
    <w:rsid w:val="000A7786"/>
    <w:rsid w:val="000C1A34"/>
    <w:rsid w:val="000C7648"/>
    <w:rsid w:val="000E3830"/>
    <w:rsid w:val="000F363E"/>
    <w:rsid w:val="000F4677"/>
    <w:rsid w:val="0015263F"/>
    <w:rsid w:val="00154D14"/>
    <w:rsid w:val="0015713A"/>
    <w:rsid w:val="001B3DD2"/>
    <w:rsid w:val="001C4280"/>
    <w:rsid w:val="001D18D2"/>
    <w:rsid w:val="001F0E11"/>
    <w:rsid w:val="001F3611"/>
    <w:rsid w:val="00202562"/>
    <w:rsid w:val="0023743D"/>
    <w:rsid w:val="00254773"/>
    <w:rsid w:val="00270059"/>
    <w:rsid w:val="0027006F"/>
    <w:rsid w:val="00272F3A"/>
    <w:rsid w:val="002B30D7"/>
    <w:rsid w:val="002C767B"/>
    <w:rsid w:val="002D5052"/>
    <w:rsid w:val="002E262A"/>
    <w:rsid w:val="002E463C"/>
    <w:rsid w:val="002E7CD6"/>
    <w:rsid w:val="0030414B"/>
    <w:rsid w:val="00307470"/>
    <w:rsid w:val="00326F4C"/>
    <w:rsid w:val="003430C4"/>
    <w:rsid w:val="00343290"/>
    <w:rsid w:val="0035490E"/>
    <w:rsid w:val="00362623"/>
    <w:rsid w:val="003855E9"/>
    <w:rsid w:val="003D1F70"/>
    <w:rsid w:val="003D659D"/>
    <w:rsid w:val="00411927"/>
    <w:rsid w:val="00442487"/>
    <w:rsid w:val="004A45C7"/>
    <w:rsid w:val="004C2CA0"/>
    <w:rsid w:val="004C5B0B"/>
    <w:rsid w:val="004D3A03"/>
    <w:rsid w:val="00501254"/>
    <w:rsid w:val="00513EC4"/>
    <w:rsid w:val="0052254B"/>
    <w:rsid w:val="0054024D"/>
    <w:rsid w:val="00564FEC"/>
    <w:rsid w:val="00592852"/>
    <w:rsid w:val="005A6B2D"/>
    <w:rsid w:val="005E03E7"/>
    <w:rsid w:val="00604E59"/>
    <w:rsid w:val="00614236"/>
    <w:rsid w:val="0064788B"/>
    <w:rsid w:val="006908B1"/>
    <w:rsid w:val="006973D9"/>
    <w:rsid w:val="006C2007"/>
    <w:rsid w:val="006D2C6F"/>
    <w:rsid w:val="006F3221"/>
    <w:rsid w:val="00714862"/>
    <w:rsid w:val="007578EC"/>
    <w:rsid w:val="00762623"/>
    <w:rsid w:val="007663C2"/>
    <w:rsid w:val="007B1C24"/>
    <w:rsid w:val="007D1466"/>
    <w:rsid w:val="00813FB5"/>
    <w:rsid w:val="0086498A"/>
    <w:rsid w:val="008649A1"/>
    <w:rsid w:val="008720F8"/>
    <w:rsid w:val="008C110D"/>
    <w:rsid w:val="00971411"/>
    <w:rsid w:val="009974C0"/>
    <w:rsid w:val="009B2620"/>
    <w:rsid w:val="009D68EF"/>
    <w:rsid w:val="009E6D9C"/>
    <w:rsid w:val="00A11E47"/>
    <w:rsid w:val="00AC62DC"/>
    <w:rsid w:val="00BB3B61"/>
    <w:rsid w:val="00BF4FF4"/>
    <w:rsid w:val="00C9337F"/>
    <w:rsid w:val="00C94A78"/>
    <w:rsid w:val="00CD3AAF"/>
    <w:rsid w:val="00D06C67"/>
    <w:rsid w:val="00D26C29"/>
    <w:rsid w:val="00D57C5E"/>
    <w:rsid w:val="00E44FFD"/>
    <w:rsid w:val="00E80075"/>
    <w:rsid w:val="00E819E2"/>
    <w:rsid w:val="00EA6CCA"/>
    <w:rsid w:val="00EB6281"/>
    <w:rsid w:val="00ED2702"/>
    <w:rsid w:val="00F02C0C"/>
    <w:rsid w:val="00F05580"/>
    <w:rsid w:val="00F52B00"/>
    <w:rsid w:val="00F95F9D"/>
    <w:rsid w:val="00FD68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9E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19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19E2"/>
  </w:style>
  <w:style w:type="paragraph" w:styleId="Piedepgina">
    <w:name w:val="footer"/>
    <w:basedOn w:val="Normal"/>
    <w:link w:val="PiedepginaCar"/>
    <w:unhideWhenUsed/>
    <w:rsid w:val="00E819E2"/>
    <w:pPr>
      <w:tabs>
        <w:tab w:val="center" w:pos="4252"/>
        <w:tab w:val="right" w:pos="8504"/>
      </w:tabs>
      <w:spacing w:after="0" w:line="240" w:lineRule="auto"/>
    </w:pPr>
  </w:style>
  <w:style w:type="character" w:customStyle="1" w:styleId="PiedepginaCar">
    <w:name w:val="Pie de página Car"/>
    <w:basedOn w:val="Fuentedeprrafopredeter"/>
    <w:link w:val="Piedepgina"/>
    <w:rsid w:val="00E819E2"/>
  </w:style>
  <w:style w:type="paragraph" w:customStyle="1" w:styleId="Area">
    <w:name w:val="Area"/>
    <w:basedOn w:val="Normal"/>
    <w:rsid w:val="00E819E2"/>
    <w:pPr>
      <w:spacing w:after="0" w:line="200" w:lineRule="exact"/>
      <w:jc w:val="both"/>
    </w:pPr>
    <w:rPr>
      <w:rFonts w:ascii="Arial" w:eastAsia="Cambria" w:hAnsi="Arial" w:cs="Arial"/>
      <w:bCs/>
      <w:sz w:val="18"/>
      <w:szCs w:val="24"/>
    </w:rPr>
  </w:style>
  <w:style w:type="table" w:styleId="Tablaconcuadrcula">
    <w:name w:val="Table Grid"/>
    <w:aliases w:val="Tabla"/>
    <w:basedOn w:val="Tablanormal"/>
    <w:rsid w:val="00E819E2"/>
    <w:pPr>
      <w:spacing w:after="0" w:line="240" w:lineRule="auto"/>
      <w:jc w:val="both"/>
    </w:pPr>
    <w:rPr>
      <w:rFonts w:ascii="Arial" w:eastAsia="Cambria" w:hAnsi="Arial" w:cs="Times New Roman"/>
      <w:sz w:val="24"/>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E819E2"/>
  </w:style>
  <w:style w:type="paragraph" w:customStyle="1" w:styleId="Cuerpo">
    <w:name w:val="Cuerpo"/>
    <w:uiPriority w:val="99"/>
    <w:rsid w:val="00E819E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Cambria" w:hAnsi="Calibri" w:cs="Calibri"/>
      <w:color w:val="000000"/>
      <w:u w:color="000000"/>
      <w:lang w:eastAsia="es-ES"/>
    </w:rPr>
  </w:style>
  <w:style w:type="paragraph" w:styleId="Textodeglobo">
    <w:name w:val="Balloon Text"/>
    <w:basedOn w:val="Normal"/>
    <w:link w:val="TextodegloboCar"/>
    <w:uiPriority w:val="99"/>
    <w:semiHidden/>
    <w:unhideWhenUsed/>
    <w:rsid w:val="00E819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19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08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1577</Words>
  <Characters>8677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RNFiguera</dc:creator>
  <cp:lastModifiedBy>RNFiguera</cp:lastModifiedBy>
  <cp:revision>26</cp:revision>
  <dcterms:created xsi:type="dcterms:W3CDTF">2018-07-24T06:13:00Z</dcterms:created>
  <dcterms:modified xsi:type="dcterms:W3CDTF">2019-03-26T10:27:00Z</dcterms:modified>
</cp:coreProperties>
</file>